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AE538" w14:textId="77777777" w:rsidR="00E14B87" w:rsidRPr="00BA2541" w:rsidRDefault="001831A7" w:rsidP="003A15C6">
      <w:pPr>
        <w:tabs>
          <w:tab w:val="left" w:pos="2491"/>
          <w:tab w:val="right" w:pos="8296"/>
        </w:tabs>
        <w:rPr>
          <w:rFonts w:ascii="Tahoma" w:hAnsi="Tahoma" w:cs="Tahoma"/>
        </w:rPr>
      </w:pPr>
      <w:bookmarkStart w:id="0" w:name="OLE_LINK2"/>
      <w:bookmarkStart w:id="1" w:name="OLE_LINK1"/>
      <w:r>
        <w:rPr>
          <w:rFonts w:ascii="Tahoma" w:hAnsi="Tahoma" w:cs="Tahoma"/>
        </w:rPr>
        <w:t xml:space="preserve">  </w:t>
      </w:r>
      <w:r>
        <w:rPr>
          <w:noProof/>
        </w:rPr>
        <w:drawing>
          <wp:inline distT="0" distB="0" distL="0" distR="0" wp14:anchorId="244ED243" wp14:editId="7EE5245C">
            <wp:extent cx="690524" cy="861827"/>
            <wp:effectExtent l="19050" t="0" r="0" b="0"/>
            <wp:docPr id="1" name="Bilde 1" descr="https://www.vaaler-he.kommune.no/handlers/bv.ashx/i3898616f-a43c-4cf6-9d56-ce71811e18b4/Kommunev%C3%A5penx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aler-he.kommune.no/handlers/bv.ashx/i3898616f-a43c-4cf6-9d56-ce71811e18b4/Kommunev%C3%A5penx8.jpg"/>
                    <pic:cNvPicPr>
                      <a:picLocks noChangeAspect="1" noChangeArrowheads="1"/>
                    </pic:cNvPicPr>
                  </pic:nvPicPr>
                  <pic:blipFill>
                    <a:blip r:embed="rId8" cstate="print"/>
                    <a:srcRect/>
                    <a:stretch>
                      <a:fillRect/>
                    </a:stretch>
                  </pic:blipFill>
                  <pic:spPr bwMode="auto">
                    <a:xfrm>
                      <a:off x="0" y="0"/>
                      <a:ext cx="690517" cy="861819"/>
                    </a:xfrm>
                    <a:prstGeom prst="rect">
                      <a:avLst/>
                    </a:prstGeom>
                    <a:noFill/>
                    <a:ln w="9525">
                      <a:noFill/>
                      <a:miter lim="800000"/>
                      <a:headEnd/>
                      <a:tailEnd/>
                    </a:ln>
                  </pic:spPr>
                </pic:pic>
              </a:graphicData>
            </a:graphic>
          </wp:inline>
        </w:drawing>
      </w:r>
      <w:r w:rsidR="00340085">
        <w:rPr>
          <w:rFonts w:ascii="Tahoma" w:hAnsi="Tahoma" w:cs="Tahoma"/>
          <w:noProof/>
        </w:rPr>
        <w:drawing>
          <wp:anchor distT="0" distB="0" distL="114300" distR="114300" simplePos="0" relativeHeight="251660288" behindDoc="1" locked="1" layoutInCell="1" allowOverlap="1" wp14:anchorId="37B0DD53" wp14:editId="17279564">
            <wp:simplePos x="0" y="0"/>
            <wp:positionH relativeFrom="page">
              <wp:posOffset>5457825</wp:posOffset>
            </wp:positionH>
            <wp:positionV relativeFrom="page">
              <wp:posOffset>190500</wp:posOffset>
            </wp:positionV>
            <wp:extent cx="1139825" cy="942975"/>
            <wp:effectExtent l="0" t="0" r="3175" b="0"/>
            <wp:wrapNone/>
            <wp:docPr id="23"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a:picLocks noChangeAspect="1" noChangeArrowheads="1"/>
                    </pic:cNvPicPr>
                  </pic:nvPicPr>
                  <pic:blipFill>
                    <a:blip r:embed="rId9" cstate="print"/>
                    <a:srcRect l="44800" t="48445"/>
                    <a:stretch>
                      <a:fillRect/>
                    </a:stretch>
                  </pic:blipFill>
                  <pic:spPr bwMode="auto">
                    <a:xfrm>
                      <a:off x="0" y="0"/>
                      <a:ext cx="1139825" cy="942975"/>
                    </a:xfrm>
                    <a:prstGeom prst="rect">
                      <a:avLst/>
                    </a:prstGeom>
                    <a:noFill/>
                    <a:ln w="9525">
                      <a:noFill/>
                      <a:miter lim="800000"/>
                      <a:headEnd/>
                      <a:tailEnd/>
                    </a:ln>
                  </pic:spPr>
                </pic:pic>
              </a:graphicData>
            </a:graphic>
          </wp:anchor>
        </w:drawing>
      </w:r>
      <w:r w:rsidR="003A15C6">
        <w:rPr>
          <w:rFonts w:ascii="Tahoma" w:hAnsi="Tahoma" w:cs="Tahoma"/>
        </w:rPr>
        <w:tab/>
      </w:r>
      <w:r w:rsidR="003A15C6">
        <w:rPr>
          <w:rFonts w:ascii="Tahoma" w:hAnsi="Tahoma" w:cs="Tahoma"/>
        </w:rPr>
        <w:tab/>
      </w:r>
    </w:p>
    <w:bookmarkEnd w:id="0"/>
    <w:bookmarkEnd w:id="1"/>
    <w:p w14:paraId="1A28593B" w14:textId="77777777" w:rsidR="003A15C6" w:rsidRPr="001831A7" w:rsidRDefault="0068254D" w:rsidP="003A15C6">
      <w:pPr>
        <w:pStyle w:val="Overskrift2"/>
        <w:rPr>
          <w:rFonts w:ascii="Tahoma" w:hAnsi="Tahoma" w:cs="Tahoma"/>
          <w:sz w:val="20"/>
          <w:szCs w:val="20"/>
        </w:rPr>
      </w:pPr>
      <w:r w:rsidRPr="001831A7">
        <w:rPr>
          <w:rFonts w:ascii="Tahoma" w:hAnsi="Tahoma" w:cs="Tahoma"/>
          <w:sz w:val="20"/>
          <w:szCs w:val="20"/>
        </w:rPr>
        <w:t>Våler</w:t>
      </w:r>
      <w:r w:rsidR="003A15C6" w:rsidRPr="001831A7">
        <w:rPr>
          <w:rFonts w:ascii="Tahoma" w:hAnsi="Tahoma" w:cs="Tahoma"/>
          <w:sz w:val="20"/>
          <w:szCs w:val="20"/>
        </w:rPr>
        <w:t xml:space="preserve"> kommune</w:t>
      </w:r>
    </w:p>
    <w:p w14:paraId="18F3F5A4" w14:textId="77777777" w:rsidR="003A15C6" w:rsidRDefault="003A15C6" w:rsidP="00451285">
      <w:pPr>
        <w:pStyle w:val="Topptekst"/>
        <w:tabs>
          <w:tab w:val="clear" w:pos="9072"/>
        </w:tabs>
        <w:jc w:val="center"/>
        <w:rPr>
          <w:rFonts w:ascii="Tahoma" w:hAnsi="Tahoma" w:cs="Tahoma"/>
          <w:b/>
          <w:bCs/>
          <w:sz w:val="32"/>
        </w:rPr>
      </w:pPr>
    </w:p>
    <w:p w14:paraId="622359CF" w14:textId="77777777" w:rsidR="003A15C6" w:rsidRDefault="003A15C6" w:rsidP="00451285">
      <w:pPr>
        <w:pStyle w:val="Topptekst"/>
        <w:tabs>
          <w:tab w:val="clear" w:pos="9072"/>
        </w:tabs>
        <w:jc w:val="center"/>
        <w:rPr>
          <w:rFonts w:ascii="Tahoma" w:hAnsi="Tahoma" w:cs="Tahoma"/>
          <w:b/>
          <w:bCs/>
          <w:sz w:val="32"/>
        </w:rPr>
      </w:pPr>
    </w:p>
    <w:p w14:paraId="0139541D" w14:textId="77777777" w:rsidR="00451285" w:rsidRPr="00451285" w:rsidRDefault="00451285" w:rsidP="00451285">
      <w:pPr>
        <w:pStyle w:val="Topptekst"/>
        <w:tabs>
          <w:tab w:val="clear" w:pos="9072"/>
        </w:tabs>
        <w:jc w:val="center"/>
        <w:rPr>
          <w:rFonts w:ascii="Tahoma" w:hAnsi="Tahoma" w:cs="Tahoma"/>
          <w:b/>
          <w:bCs/>
          <w:sz w:val="32"/>
        </w:rPr>
      </w:pPr>
      <w:r w:rsidRPr="00451285">
        <w:rPr>
          <w:rFonts w:ascii="Tahoma" w:hAnsi="Tahoma" w:cs="Tahoma"/>
          <w:b/>
          <w:bCs/>
          <w:sz w:val="32"/>
        </w:rPr>
        <w:t>REGULERINGSBESTEMMELSER TIL</w:t>
      </w:r>
    </w:p>
    <w:p w14:paraId="5DF54EB6" w14:textId="77777777" w:rsidR="0020479B" w:rsidRDefault="00451285" w:rsidP="00451285">
      <w:pPr>
        <w:pStyle w:val="Topptekst"/>
        <w:tabs>
          <w:tab w:val="clear" w:pos="9072"/>
        </w:tabs>
        <w:jc w:val="center"/>
        <w:rPr>
          <w:rFonts w:ascii="Tahoma" w:hAnsi="Tahoma" w:cs="Tahoma"/>
          <w:b/>
          <w:bCs/>
          <w:sz w:val="32"/>
        </w:rPr>
      </w:pPr>
      <w:r w:rsidRPr="008F73A1">
        <w:rPr>
          <w:rFonts w:ascii="Tahoma" w:hAnsi="Tahoma" w:cs="Tahoma"/>
          <w:b/>
          <w:bCs/>
          <w:sz w:val="32"/>
        </w:rPr>
        <w:t xml:space="preserve">DETALJREGULERING </w:t>
      </w:r>
      <w:r w:rsidR="000B7702">
        <w:rPr>
          <w:rFonts w:ascii="Tahoma" w:hAnsi="Tahoma" w:cs="Tahoma"/>
          <w:b/>
          <w:bCs/>
          <w:sz w:val="32"/>
        </w:rPr>
        <w:t xml:space="preserve">AV </w:t>
      </w:r>
      <w:r w:rsidR="0020479B">
        <w:rPr>
          <w:rFonts w:ascii="Tahoma" w:hAnsi="Tahoma" w:cs="Tahoma"/>
          <w:b/>
          <w:bCs/>
          <w:sz w:val="32"/>
        </w:rPr>
        <w:t xml:space="preserve">LANGBAKKEN </w:t>
      </w:r>
      <w:r w:rsidR="000B7702">
        <w:rPr>
          <w:rFonts w:ascii="Tahoma" w:hAnsi="Tahoma" w:cs="Tahoma"/>
          <w:b/>
          <w:bCs/>
          <w:sz w:val="32"/>
        </w:rPr>
        <w:t>GÅRD</w:t>
      </w:r>
      <w:r w:rsidRPr="008F73A1">
        <w:rPr>
          <w:rFonts w:ascii="Tahoma" w:hAnsi="Tahoma" w:cs="Tahoma"/>
          <w:b/>
          <w:bCs/>
          <w:sz w:val="32"/>
        </w:rPr>
        <w:t xml:space="preserve">, </w:t>
      </w:r>
    </w:p>
    <w:p w14:paraId="6A58D3EE" w14:textId="57F06F23" w:rsidR="00451285" w:rsidRPr="008D0270" w:rsidRDefault="0020479B" w:rsidP="00451285">
      <w:pPr>
        <w:pStyle w:val="Topptekst"/>
        <w:tabs>
          <w:tab w:val="clear" w:pos="9072"/>
        </w:tabs>
        <w:jc w:val="center"/>
        <w:rPr>
          <w:rFonts w:ascii="Tahoma" w:hAnsi="Tahoma" w:cs="Tahoma"/>
          <w:b/>
          <w:bCs/>
          <w:sz w:val="32"/>
        </w:rPr>
      </w:pPr>
      <w:r>
        <w:rPr>
          <w:rFonts w:ascii="Tahoma" w:hAnsi="Tahoma" w:cs="Tahoma"/>
          <w:b/>
          <w:bCs/>
          <w:sz w:val="32"/>
        </w:rPr>
        <w:t>DEL AV GNR: 45 BNR. 1</w:t>
      </w:r>
    </w:p>
    <w:p w14:paraId="6CC73214" w14:textId="16DA0F30" w:rsidR="00451285" w:rsidRDefault="00451285" w:rsidP="00451285">
      <w:pPr>
        <w:rPr>
          <w:rFonts w:ascii="Tahoma" w:hAnsi="Tahoma" w:cs="Tahoma"/>
        </w:rPr>
      </w:pPr>
    </w:p>
    <w:p w14:paraId="46855F1B" w14:textId="77777777" w:rsidR="003B5ADB" w:rsidRPr="008D0270" w:rsidRDefault="003B5ADB" w:rsidP="00451285">
      <w:pPr>
        <w:rPr>
          <w:rFonts w:ascii="Tahoma" w:hAnsi="Tahoma" w:cs="Tahoma"/>
        </w:rPr>
      </w:pPr>
    </w:p>
    <w:p w14:paraId="30D91EE8" w14:textId="188FC644" w:rsidR="00451285" w:rsidRPr="0075765E" w:rsidRDefault="00451285" w:rsidP="00451285">
      <w:pPr>
        <w:pStyle w:val="Topptekst"/>
        <w:tabs>
          <w:tab w:val="clear" w:pos="9072"/>
        </w:tabs>
        <w:jc w:val="center"/>
        <w:rPr>
          <w:rFonts w:ascii="Tahoma" w:hAnsi="Tahoma" w:cs="Tahoma"/>
          <w:bCs/>
          <w:sz w:val="28"/>
          <w:szCs w:val="28"/>
        </w:rPr>
      </w:pPr>
      <w:r w:rsidRPr="007F2D89">
        <w:rPr>
          <w:rFonts w:ascii="Tahoma" w:hAnsi="Tahoma" w:cs="Tahoma"/>
          <w:bCs/>
          <w:sz w:val="28"/>
          <w:szCs w:val="28"/>
        </w:rPr>
        <w:t xml:space="preserve">PLANNUMMER: </w:t>
      </w:r>
      <w:r w:rsidR="00D42226">
        <w:rPr>
          <w:rFonts w:ascii="Tahoma" w:hAnsi="Tahoma" w:cs="Tahoma"/>
          <w:bCs/>
          <w:sz w:val="28"/>
          <w:szCs w:val="28"/>
        </w:rPr>
        <w:t>2020003</w:t>
      </w:r>
    </w:p>
    <w:p w14:paraId="148364A7" w14:textId="059E7145" w:rsidR="00451285" w:rsidRDefault="00451285" w:rsidP="00451285">
      <w:pPr>
        <w:rPr>
          <w:rFonts w:ascii="Tahoma" w:hAnsi="Tahoma" w:cs="Tahoma"/>
          <w:sz w:val="20"/>
          <w:szCs w:val="20"/>
        </w:rPr>
      </w:pPr>
    </w:p>
    <w:p w14:paraId="2A6C0B1B" w14:textId="77777777" w:rsidR="003B5ADB" w:rsidRPr="00241429" w:rsidRDefault="003B5ADB" w:rsidP="00451285">
      <w:pPr>
        <w:rPr>
          <w:rFonts w:ascii="Tahoma" w:hAnsi="Tahoma" w:cs="Tahoma"/>
          <w:sz w:val="20"/>
          <w:szCs w:val="20"/>
        </w:rPr>
      </w:pPr>
    </w:p>
    <w:p w14:paraId="0FB92141" w14:textId="6111F0FE" w:rsidR="00241429" w:rsidRPr="00475823" w:rsidRDefault="00451285" w:rsidP="008432E1">
      <w:pPr>
        <w:ind w:left="2832"/>
        <w:rPr>
          <w:rFonts w:ascii="Tahoma" w:hAnsi="Tahoma" w:cs="Tahoma"/>
          <w:color w:val="000000" w:themeColor="text1"/>
          <w:sz w:val="20"/>
          <w:szCs w:val="20"/>
        </w:rPr>
      </w:pPr>
      <w:r w:rsidRPr="00475823">
        <w:rPr>
          <w:rFonts w:ascii="Tahoma" w:hAnsi="Tahoma" w:cs="Tahoma"/>
          <w:color w:val="000000" w:themeColor="text1"/>
          <w:sz w:val="20"/>
          <w:szCs w:val="20"/>
        </w:rPr>
        <w:t xml:space="preserve">Planen er datert </w:t>
      </w:r>
      <w:r w:rsidR="00241429" w:rsidRPr="00475823">
        <w:rPr>
          <w:rFonts w:ascii="Tahoma" w:hAnsi="Tahoma" w:cs="Tahoma"/>
          <w:color w:val="000000" w:themeColor="text1"/>
          <w:sz w:val="20"/>
          <w:szCs w:val="20"/>
        </w:rPr>
        <w:tab/>
      </w:r>
      <w:r w:rsidR="003B3271" w:rsidRPr="00475823">
        <w:rPr>
          <w:rFonts w:ascii="Tahoma" w:hAnsi="Tahoma" w:cs="Tahoma"/>
          <w:color w:val="000000" w:themeColor="text1"/>
          <w:sz w:val="20"/>
          <w:szCs w:val="20"/>
        </w:rPr>
        <w:tab/>
      </w:r>
      <w:r w:rsidR="00475823" w:rsidRPr="00475823">
        <w:rPr>
          <w:rFonts w:ascii="Tahoma" w:hAnsi="Tahoma" w:cs="Tahoma"/>
          <w:color w:val="000000" w:themeColor="text1"/>
          <w:sz w:val="20"/>
          <w:szCs w:val="20"/>
        </w:rPr>
        <w:t>31</w:t>
      </w:r>
      <w:r w:rsidR="003B3271" w:rsidRPr="00475823">
        <w:rPr>
          <w:rFonts w:ascii="Tahoma" w:hAnsi="Tahoma" w:cs="Tahoma"/>
          <w:color w:val="000000" w:themeColor="text1"/>
          <w:sz w:val="20"/>
          <w:szCs w:val="20"/>
        </w:rPr>
        <w:t>.08</w:t>
      </w:r>
      <w:r w:rsidR="0020479B" w:rsidRPr="00475823">
        <w:rPr>
          <w:rFonts w:ascii="Tahoma" w:hAnsi="Tahoma" w:cs="Tahoma"/>
          <w:color w:val="000000" w:themeColor="text1"/>
          <w:sz w:val="20"/>
          <w:szCs w:val="20"/>
        </w:rPr>
        <w:t>.20</w:t>
      </w:r>
      <w:r w:rsidR="00F478FD">
        <w:rPr>
          <w:rFonts w:ascii="Tahoma" w:hAnsi="Tahoma" w:cs="Tahoma"/>
          <w:color w:val="000000" w:themeColor="text1"/>
          <w:sz w:val="20"/>
          <w:szCs w:val="20"/>
        </w:rPr>
        <w:t xml:space="preserve">, revidert </w:t>
      </w:r>
      <w:r w:rsidR="00C040E3">
        <w:rPr>
          <w:rFonts w:ascii="Tahoma" w:hAnsi="Tahoma" w:cs="Tahoma"/>
          <w:color w:val="000000" w:themeColor="text1"/>
          <w:sz w:val="20"/>
          <w:szCs w:val="20"/>
        </w:rPr>
        <w:t>08.12</w:t>
      </w:r>
      <w:r w:rsidR="00F478FD">
        <w:rPr>
          <w:rFonts w:ascii="Tahoma" w:hAnsi="Tahoma" w:cs="Tahoma"/>
          <w:color w:val="000000" w:themeColor="text1"/>
          <w:sz w:val="20"/>
          <w:szCs w:val="20"/>
        </w:rPr>
        <w:t>.20</w:t>
      </w:r>
      <w:r w:rsidR="008432E1">
        <w:rPr>
          <w:rFonts w:ascii="Tahoma" w:hAnsi="Tahoma" w:cs="Tahoma"/>
          <w:color w:val="000000" w:themeColor="text1"/>
          <w:sz w:val="20"/>
          <w:szCs w:val="20"/>
        </w:rPr>
        <w:t xml:space="preserve"> og 05.</w:t>
      </w:r>
      <w:r w:rsidR="007A63C6">
        <w:rPr>
          <w:rFonts w:ascii="Tahoma" w:hAnsi="Tahoma" w:cs="Tahoma"/>
          <w:color w:val="000000" w:themeColor="text1"/>
          <w:sz w:val="20"/>
          <w:szCs w:val="20"/>
        </w:rPr>
        <w:t>01</w:t>
      </w:r>
      <w:r w:rsidR="008432E1">
        <w:rPr>
          <w:rFonts w:ascii="Tahoma" w:hAnsi="Tahoma" w:cs="Tahoma"/>
          <w:color w:val="000000" w:themeColor="text1"/>
          <w:sz w:val="20"/>
          <w:szCs w:val="20"/>
        </w:rPr>
        <w:t>.21</w:t>
      </w:r>
    </w:p>
    <w:p w14:paraId="4C3D7222" w14:textId="578D33FE" w:rsidR="00241429" w:rsidRPr="00475823" w:rsidRDefault="00451285" w:rsidP="008432E1">
      <w:pPr>
        <w:ind w:left="2832"/>
        <w:rPr>
          <w:rFonts w:ascii="Tahoma" w:hAnsi="Tahoma" w:cs="Tahoma"/>
          <w:color w:val="000000" w:themeColor="text1"/>
          <w:sz w:val="20"/>
          <w:szCs w:val="20"/>
        </w:rPr>
      </w:pPr>
      <w:r w:rsidRPr="00475823">
        <w:rPr>
          <w:rFonts w:ascii="Tahoma" w:hAnsi="Tahoma" w:cs="Tahoma"/>
          <w:color w:val="000000" w:themeColor="text1"/>
          <w:sz w:val="20"/>
          <w:szCs w:val="20"/>
        </w:rPr>
        <w:t xml:space="preserve">Bestemmelser er datert </w:t>
      </w:r>
      <w:r w:rsidR="003B3271" w:rsidRPr="00475823">
        <w:rPr>
          <w:rFonts w:ascii="Tahoma" w:hAnsi="Tahoma" w:cs="Tahoma"/>
          <w:color w:val="000000" w:themeColor="text1"/>
          <w:sz w:val="20"/>
          <w:szCs w:val="20"/>
        </w:rPr>
        <w:tab/>
      </w:r>
      <w:r w:rsidR="00475823" w:rsidRPr="00475823">
        <w:rPr>
          <w:rFonts w:ascii="Tahoma" w:hAnsi="Tahoma" w:cs="Tahoma"/>
          <w:color w:val="000000" w:themeColor="text1"/>
          <w:sz w:val="20"/>
          <w:szCs w:val="20"/>
        </w:rPr>
        <w:t>31</w:t>
      </w:r>
      <w:r w:rsidR="003B3271" w:rsidRPr="00475823">
        <w:rPr>
          <w:rFonts w:ascii="Tahoma" w:hAnsi="Tahoma" w:cs="Tahoma"/>
          <w:color w:val="000000" w:themeColor="text1"/>
          <w:sz w:val="20"/>
          <w:szCs w:val="20"/>
        </w:rPr>
        <w:t>.08</w:t>
      </w:r>
      <w:r w:rsidR="0020479B" w:rsidRPr="00475823">
        <w:rPr>
          <w:rFonts w:ascii="Tahoma" w:hAnsi="Tahoma" w:cs="Tahoma"/>
          <w:color w:val="000000" w:themeColor="text1"/>
          <w:sz w:val="20"/>
          <w:szCs w:val="20"/>
        </w:rPr>
        <w:t>.20</w:t>
      </w:r>
      <w:r w:rsidR="00F478FD">
        <w:rPr>
          <w:rFonts w:ascii="Tahoma" w:hAnsi="Tahoma" w:cs="Tahoma"/>
          <w:color w:val="000000" w:themeColor="text1"/>
          <w:sz w:val="20"/>
          <w:szCs w:val="20"/>
        </w:rPr>
        <w:t xml:space="preserve">, revidert </w:t>
      </w:r>
      <w:r w:rsidR="00B77230">
        <w:rPr>
          <w:rFonts w:ascii="Tahoma" w:hAnsi="Tahoma" w:cs="Tahoma"/>
          <w:color w:val="000000" w:themeColor="text1"/>
          <w:sz w:val="20"/>
          <w:szCs w:val="20"/>
        </w:rPr>
        <w:t>08.12</w:t>
      </w:r>
      <w:r w:rsidR="00F478FD">
        <w:rPr>
          <w:rFonts w:ascii="Tahoma" w:hAnsi="Tahoma" w:cs="Tahoma"/>
          <w:color w:val="000000" w:themeColor="text1"/>
          <w:sz w:val="20"/>
          <w:szCs w:val="20"/>
        </w:rPr>
        <w:t>.20</w:t>
      </w:r>
      <w:r w:rsidR="008432E1">
        <w:rPr>
          <w:rFonts w:ascii="Tahoma" w:hAnsi="Tahoma" w:cs="Tahoma"/>
          <w:color w:val="000000" w:themeColor="text1"/>
          <w:sz w:val="20"/>
          <w:szCs w:val="20"/>
        </w:rPr>
        <w:t xml:space="preserve"> og 05.</w:t>
      </w:r>
      <w:r w:rsidR="007A63C6">
        <w:rPr>
          <w:rFonts w:ascii="Tahoma" w:hAnsi="Tahoma" w:cs="Tahoma"/>
          <w:color w:val="000000" w:themeColor="text1"/>
          <w:sz w:val="20"/>
          <w:szCs w:val="20"/>
        </w:rPr>
        <w:t>01</w:t>
      </w:r>
      <w:r w:rsidR="008432E1">
        <w:rPr>
          <w:rFonts w:ascii="Tahoma" w:hAnsi="Tahoma" w:cs="Tahoma"/>
          <w:color w:val="000000" w:themeColor="text1"/>
          <w:sz w:val="20"/>
          <w:szCs w:val="20"/>
        </w:rPr>
        <w:t>.21</w:t>
      </w:r>
    </w:p>
    <w:p w14:paraId="655A4E07" w14:textId="36F0F23C" w:rsidR="00451285" w:rsidRPr="00147A9C" w:rsidRDefault="009408B9" w:rsidP="008432E1">
      <w:pPr>
        <w:ind w:left="2124" w:firstLine="708"/>
        <w:rPr>
          <w:rFonts w:ascii="Tahoma" w:hAnsi="Tahoma" w:cs="Tahoma"/>
          <w:color w:val="000000" w:themeColor="text1"/>
          <w:sz w:val="20"/>
          <w:szCs w:val="20"/>
        </w:rPr>
      </w:pPr>
      <w:r w:rsidRPr="00475823">
        <w:rPr>
          <w:rFonts w:ascii="Tahoma" w:hAnsi="Tahoma" w:cs="Tahoma"/>
          <w:color w:val="000000" w:themeColor="text1"/>
          <w:sz w:val="20"/>
          <w:szCs w:val="20"/>
        </w:rPr>
        <w:t xml:space="preserve">Vedtatt </w:t>
      </w:r>
      <w:r w:rsidR="00D15F7B">
        <w:rPr>
          <w:rFonts w:ascii="Tahoma" w:hAnsi="Tahoma" w:cs="Tahoma"/>
          <w:color w:val="000000" w:themeColor="text1"/>
          <w:sz w:val="20"/>
          <w:szCs w:val="20"/>
        </w:rPr>
        <w:t xml:space="preserve">av kommunestyret </w:t>
      </w:r>
      <w:r w:rsidR="00451285" w:rsidRPr="00475823">
        <w:rPr>
          <w:rFonts w:ascii="Tahoma" w:hAnsi="Tahoma" w:cs="Tahoma"/>
          <w:color w:val="000000" w:themeColor="text1"/>
          <w:sz w:val="20"/>
          <w:szCs w:val="20"/>
        </w:rPr>
        <w:t xml:space="preserve"> </w:t>
      </w:r>
      <w:r w:rsidR="00241429" w:rsidRPr="00475823">
        <w:rPr>
          <w:rFonts w:ascii="Tahoma" w:hAnsi="Tahoma" w:cs="Tahoma"/>
          <w:color w:val="000000" w:themeColor="text1"/>
          <w:sz w:val="20"/>
          <w:szCs w:val="20"/>
        </w:rPr>
        <w:tab/>
      </w:r>
      <w:r w:rsidR="00D15F7B">
        <w:rPr>
          <w:rFonts w:ascii="Tahoma" w:hAnsi="Tahoma" w:cs="Tahoma"/>
          <w:color w:val="000000" w:themeColor="text1"/>
          <w:sz w:val="20"/>
          <w:szCs w:val="20"/>
        </w:rPr>
        <w:t>22.03.21 (sak 18/21)</w:t>
      </w:r>
    </w:p>
    <w:p w14:paraId="36D9E477" w14:textId="0DF2D6A4" w:rsidR="001B3F96" w:rsidRDefault="001B3F96" w:rsidP="00451285">
      <w:pPr>
        <w:rPr>
          <w:rFonts w:ascii="Tahoma" w:hAnsi="Tahoma" w:cs="Tahoma"/>
          <w:b/>
          <w:sz w:val="22"/>
          <w:szCs w:val="22"/>
        </w:rPr>
      </w:pPr>
    </w:p>
    <w:p w14:paraId="3820FE29" w14:textId="77777777" w:rsidR="003B5ADB" w:rsidRPr="008F73A1" w:rsidRDefault="003B5ADB" w:rsidP="00451285">
      <w:pPr>
        <w:rPr>
          <w:rFonts w:ascii="Tahoma" w:hAnsi="Tahoma" w:cs="Tahoma"/>
          <w:b/>
          <w:sz w:val="22"/>
          <w:szCs w:val="22"/>
        </w:rPr>
      </w:pPr>
    </w:p>
    <w:p w14:paraId="7216BE45" w14:textId="2421BB84" w:rsidR="00451285" w:rsidRPr="00147A9C" w:rsidRDefault="000B27F3" w:rsidP="00451285">
      <w:pPr>
        <w:rPr>
          <w:rFonts w:ascii="Tahoma" w:hAnsi="Tahoma" w:cs="Tahoma"/>
          <w:i/>
          <w:sz w:val="19"/>
          <w:szCs w:val="19"/>
        </w:rPr>
      </w:pPr>
      <w:r w:rsidRPr="000B27F3">
        <w:rPr>
          <w:rFonts w:ascii="Tahoma" w:hAnsi="Tahoma" w:cs="Tahoma"/>
          <w:i/>
          <w:sz w:val="19"/>
          <w:szCs w:val="19"/>
        </w:rPr>
        <w:t>Dersom det i forbindelse med tiltak i marken og i vann oppdages automatisk fredete kulturminner som tidligere ikke er kjent, skal arbeidet stanses i den utstrekning det berører kulturminnene eller deres sikringssoner på fem meter. Det er viktig at også de som utfører arbeidet gjøres kjent med denne bestemmelse. Melding om funn skal straks sendes Innlandet fylkeskommune v/Kulturarv, jf. lov om kulturminner § 8, annet ledd</w:t>
      </w:r>
    </w:p>
    <w:p w14:paraId="10704010" w14:textId="64C347A7" w:rsidR="001B3F96" w:rsidRDefault="001B3F96" w:rsidP="00451285">
      <w:pPr>
        <w:rPr>
          <w:rFonts w:ascii="Tahoma" w:hAnsi="Tahoma" w:cs="Tahoma"/>
          <w:sz w:val="22"/>
          <w:szCs w:val="22"/>
        </w:rPr>
      </w:pPr>
    </w:p>
    <w:p w14:paraId="32A0CCED" w14:textId="77777777" w:rsidR="003B5ADB" w:rsidRPr="008F73A1" w:rsidRDefault="003B5ADB" w:rsidP="00451285">
      <w:pPr>
        <w:rPr>
          <w:rFonts w:ascii="Tahoma" w:hAnsi="Tahoma" w:cs="Tahoma"/>
          <w:sz w:val="22"/>
          <w:szCs w:val="22"/>
        </w:rPr>
      </w:pPr>
    </w:p>
    <w:p w14:paraId="6D8E4B22" w14:textId="77777777" w:rsidR="00451285" w:rsidRPr="00C816D9" w:rsidRDefault="00451285" w:rsidP="008432E1">
      <w:pPr>
        <w:pStyle w:val="Overskrift1"/>
        <w:spacing w:line="360" w:lineRule="auto"/>
        <w:ind w:left="709" w:hanging="709"/>
        <w:rPr>
          <w:rFonts w:ascii="Tahoma" w:hAnsi="Tahoma" w:cs="Tahoma"/>
          <w:sz w:val="22"/>
          <w:szCs w:val="22"/>
        </w:rPr>
      </w:pPr>
      <w:r w:rsidRPr="00C816D9">
        <w:rPr>
          <w:rFonts w:ascii="Tahoma" w:hAnsi="Tahoma" w:cs="Tahoma"/>
          <w:sz w:val="22"/>
          <w:szCs w:val="22"/>
        </w:rPr>
        <w:t xml:space="preserve">1 </w:t>
      </w:r>
      <w:r w:rsidRPr="00C816D9">
        <w:rPr>
          <w:rFonts w:ascii="Tahoma" w:hAnsi="Tahoma" w:cs="Tahoma"/>
          <w:sz w:val="22"/>
          <w:szCs w:val="22"/>
        </w:rPr>
        <w:tab/>
        <w:t>GENERELT</w:t>
      </w:r>
    </w:p>
    <w:p w14:paraId="06E5511D" w14:textId="4E831EF0" w:rsidR="00451285" w:rsidRPr="00C816D9" w:rsidRDefault="00451285" w:rsidP="008432E1">
      <w:pPr>
        <w:ind w:left="720" w:hanging="720"/>
        <w:rPr>
          <w:rFonts w:ascii="Tahoma" w:hAnsi="Tahoma" w:cs="Tahoma"/>
          <w:sz w:val="22"/>
          <w:szCs w:val="22"/>
        </w:rPr>
      </w:pPr>
      <w:r w:rsidRPr="00C816D9">
        <w:rPr>
          <w:rFonts w:ascii="Tahoma" w:hAnsi="Tahoma" w:cs="Tahoma"/>
          <w:b/>
          <w:sz w:val="22"/>
          <w:szCs w:val="22"/>
        </w:rPr>
        <w:t>1.1</w:t>
      </w:r>
      <w:r w:rsidRPr="00C816D9">
        <w:rPr>
          <w:rFonts w:ascii="Tahoma" w:hAnsi="Tahoma" w:cs="Tahoma"/>
          <w:sz w:val="22"/>
          <w:szCs w:val="22"/>
        </w:rPr>
        <w:tab/>
        <w:t>Formålet med planen er å tilrettelegge for</w:t>
      </w:r>
      <w:r w:rsidR="001E34B0" w:rsidRPr="00C816D9">
        <w:rPr>
          <w:rFonts w:ascii="Tahoma" w:hAnsi="Tahoma" w:cs="Tahoma"/>
          <w:sz w:val="22"/>
          <w:szCs w:val="22"/>
        </w:rPr>
        <w:t xml:space="preserve"> </w:t>
      </w:r>
      <w:r w:rsidR="009408B9" w:rsidRPr="00C816D9">
        <w:rPr>
          <w:rFonts w:ascii="Tahoma" w:hAnsi="Tahoma" w:cs="Tahoma"/>
          <w:sz w:val="22"/>
          <w:szCs w:val="22"/>
        </w:rPr>
        <w:t xml:space="preserve">videreutvikling av </w:t>
      </w:r>
      <w:r w:rsidR="000B7702">
        <w:rPr>
          <w:rFonts w:ascii="Tahoma" w:hAnsi="Tahoma" w:cs="Tahoma"/>
          <w:sz w:val="22"/>
          <w:szCs w:val="22"/>
        </w:rPr>
        <w:t xml:space="preserve">dagens </w:t>
      </w:r>
      <w:r w:rsidR="009408B9" w:rsidRPr="00C816D9">
        <w:rPr>
          <w:rFonts w:ascii="Tahoma" w:hAnsi="Tahoma" w:cs="Tahoma"/>
          <w:sz w:val="22"/>
          <w:szCs w:val="22"/>
        </w:rPr>
        <w:t>virksomhet</w:t>
      </w:r>
      <w:r w:rsidR="0020479B">
        <w:rPr>
          <w:rFonts w:ascii="Tahoma" w:hAnsi="Tahoma" w:cs="Tahoma"/>
          <w:sz w:val="22"/>
          <w:szCs w:val="22"/>
        </w:rPr>
        <w:t xml:space="preserve"> med omsorgsboliger på tunet til Langbakken gård</w:t>
      </w:r>
      <w:r w:rsidRPr="00C816D9">
        <w:rPr>
          <w:rFonts w:ascii="Tahoma" w:hAnsi="Tahoma" w:cs="Tahoma"/>
          <w:sz w:val="22"/>
          <w:szCs w:val="22"/>
        </w:rPr>
        <w:t>.</w:t>
      </w:r>
    </w:p>
    <w:p w14:paraId="26657F75" w14:textId="77777777" w:rsidR="00451285" w:rsidRPr="00C816D9" w:rsidRDefault="00451285" w:rsidP="008432E1">
      <w:pPr>
        <w:rPr>
          <w:rFonts w:ascii="Tahoma" w:hAnsi="Tahoma" w:cs="Tahoma"/>
          <w:sz w:val="22"/>
          <w:szCs w:val="22"/>
        </w:rPr>
      </w:pPr>
    </w:p>
    <w:p w14:paraId="1ED76EA4" w14:textId="77777777" w:rsidR="00451285" w:rsidRPr="00C816D9" w:rsidRDefault="00451285" w:rsidP="008432E1">
      <w:pPr>
        <w:rPr>
          <w:rFonts w:ascii="Tahoma" w:hAnsi="Tahoma" w:cs="Tahoma"/>
          <w:sz w:val="22"/>
          <w:szCs w:val="22"/>
        </w:rPr>
      </w:pPr>
      <w:r w:rsidRPr="00C816D9">
        <w:rPr>
          <w:rFonts w:ascii="Tahoma" w:hAnsi="Tahoma" w:cs="Tahoma"/>
          <w:b/>
          <w:sz w:val="22"/>
          <w:szCs w:val="22"/>
        </w:rPr>
        <w:t>1.</w:t>
      </w:r>
      <w:r w:rsidR="00A67440" w:rsidRPr="00C816D9">
        <w:rPr>
          <w:rFonts w:ascii="Tahoma" w:hAnsi="Tahoma" w:cs="Tahoma"/>
          <w:b/>
          <w:sz w:val="22"/>
          <w:szCs w:val="22"/>
        </w:rPr>
        <w:t>2</w:t>
      </w:r>
      <w:r w:rsidRPr="00C816D9">
        <w:rPr>
          <w:rFonts w:ascii="Tahoma" w:hAnsi="Tahoma" w:cs="Tahoma"/>
          <w:sz w:val="22"/>
          <w:szCs w:val="22"/>
        </w:rPr>
        <w:tab/>
        <w:t>I planen er det regulert områder for følgende formål:</w:t>
      </w:r>
    </w:p>
    <w:p w14:paraId="70C4A8E1" w14:textId="10FBCE5A" w:rsidR="00E76893" w:rsidRPr="00C816D9" w:rsidRDefault="00E76893" w:rsidP="008432E1">
      <w:pPr>
        <w:numPr>
          <w:ilvl w:val="0"/>
          <w:numId w:val="14"/>
        </w:numPr>
        <w:rPr>
          <w:rFonts w:ascii="Tahoma" w:hAnsi="Tahoma" w:cs="Tahoma"/>
          <w:sz w:val="22"/>
          <w:szCs w:val="22"/>
        </w:rPr>
      </w:pPr>
      <w:r w:rsidRPr="00C816D9">
        <w:rPr>
          <w:rFonts w:ascii="Tahoma" w:hAnsi="Tahoma" w:cs="Tahoma"/>
          <w:sz w:val="22"/>
          <w:szCs w:val="22"/>
        </w:rPr>
        <w:t>Samferdselsanlegg og teknisk infrastruktur</w:t>
      </w:r>
    </w:p>
    <w:p w14:paraId="438FAABC" w14:textId="25DFA753" w:rsidR="00E76893" w:rsidRDefault="00417249" w:rsidP="008432E1">
      <w:pPr>
        <w:numPr>
          <w:ilvl w:val="0"/>
          <w:numId w:val="13"/>
        </w:numPr>
        <w:rPr>
          <w:rFonts w:ascii="Tahoma" w:hAnsi="Tahoma" w:cs="Tahoma"/>
          <w:sz w:val="22"/>
          <w:szCs w:val="22"/>
        </w:rPr>
      </w:pPr>
      <w:r>
        <w:rPr>
          <w:rFonts w:ascii="Tahoma" w:hAnsi="Tahoma" w:cs="Tahoma"/>
          <w:sz w:val="22"/>
          <w:szCs w:val="22"/>
        </w:rPr>
        <w:t>Kjørev</w:t>
      </w:r>
      <w:r w:rsidR="006E2D8E" w:rsidRPr="00C816D9">
        <w:rPr>
          <w:rFonts w:ascii="Tahoma" w:hAnsi="Tahoma" w:cs="Tahoma"/>
          <w:sz w:val="22"/>
          <w:szCs w:val="22"/>
        </w:rPr>
        <w:t>e</w:t>
      </w:r>
      <w:r w:rsidR="00241429">
        <w:rPr>
          <w:rFonts w:ascii="Tahoma" w:hAnsi="Tahoma" w:cs="Tahoma"/>
          <w:sz w:val="22"/>
          <w:szCs w:val="22"/>
        </w:rPr>
        <w:t>g</w:t>
      </w:r>
      <w:r w:rsidR="00882E28">
        <w:rPr>
          <w:rFonts w:ascii="Tahoma" w:hAnsi="Tahoma" w:cs="Tahoma"/>
          <w:sz w:val="22"/>
          <w:szCs w:val="22"/>
        </w:rPr>
        <w:t xml:space="preserve"> - </w:t>
      </w:r>
      <w:r w:rsidR="0020479B">
        <w:rPr>
          <w:rFonts w:ascii="Tahoma" w:hAnsi="Tahoma" w:cs="Tahoma"/>
          <w:sz w:val="22"/>
          <w:szCs w:val="22"/>
        </w:rPr>
        <w:t>privat</w:t>
      </w:r>
      <w:r w:rsidR="00E76893" w:rsidRPr="00C816D9">
        <w:rPr>
          <w:rFonts w:ascii="Tahoma" w:hAnsi="Tahoma" w:cs="Tahoma"/>
          <w:sz w:val="22"/>
          <w:szCs w:val="22"/>
        </w:rPr>
        <w:t xml:space="preserve"> </w:t>
      </w:r>
      <w:r w:rsidR="009408B9" w:rsidRPr="00C816D9">
        <w:rPr>
          <w:rFonts w:ascii="Tahoma" w:hAnsi="Tahoma" w:cs="Tahoma"/>
          <w:sz w:val="22"/>
          <w:szCs w:val="22"/>
        </w:rPr>
        <w:t>(201</w:t>
      </w:r>
      <w:r w:rsidR="000B7702">
        <w:rPr>
          <w:rFonts w:ascii="Tahoma" w:hAnsi="Tahoma" w:cs="Tahoma"/>
          <w:sz w:val="22"/>
          <w:szCs w:val="22"/>
        </w:rPr>
        <w:t>1</w:t>
      </w:r>
      <w:r w:rsidR="00E76893" w:rsidRPr="00C816D9">
        <w:rPr>
          <w:rFonts w:ascii="Tahoma" w:hAnsi="Tahoma" w:cs="Tahoma"/>
          <w:sz w:val="22"/>
          <w:szCs w:val="22"/>
        </w:rPr>
        <w:t>)</w:t>
      </w:r>
    </w:p>
    <w:p w14:paraId="34AC308B" w14:textId="229465B4" w:rsidR="00EF7FBA" w:rsidRDefault="00EF7FBA" w:rsidP="008432E1">
      <w:pPr>
        <w:numPr>
          <w:ilvl w:val="0"/>
          <w:numId w:val="13"/>
        </w:numPr>
        <w:rPr>
          <w:rFonts w:ascii="Tahoma" w:hAnsi="Tahoma" w:cs="Tahoma"/>
          <w:sz w:val="22"/>
          <w:szCs w:val="22"/>
        </w:rPr>
      </w:pPr>
      <w:r>
        <w:rPr>
          <w:rFonts w:ascii="Tahoma" w:hAnsi="Tahoma" w:cs="Tahoma"/>
          <w:sz w:val="22"/>
          <w:szCs w:val="22"/>
        </w:rPr>
        <w:t xml:space="preserve">Gang- og sykkelveg </w:t>
      </w:r>
      <w:r w:rsidR="00882E28">
        <w:rPr>
          <w:rFonts w:ascii="Tahoma" w:hAnsi="Tahoma" w:cs="Tahoma"/>
          <w:sz w:val="22"/>
          <w:szCs w:val="22"/>
        </w:rPr>
        <w:t>-</w:t>
      </w:r>
      <w:r>
        <w:rPr>
          <w:rFonts w:ascii="Tahoma" w:hAnsi="Tahoma" w:cs="Tahoma"/>
          <w:sz w:val="22"/>
          <w:szCs w:val="22"/>
        </w:rPr>
        <w:t xml:space="preserve"> offentlig (2015)</w:t>
      </w:r>
    </w:p>
    <w:p w14:paraId="58CAA4A2" w14:textId="71A60098" w:rsidR="00EF7FBA" w:rsidRPr="00C816D9" w:rsidRDefault="00EF7FBA" w:rsidP="008432E1">
      <w:pPr>
        <w:numPr>
          <w:ilvl w:val="0"/>
          <w:numId w:val="13"/>
        </w:numPr>
        <w:rPr>
          <w:rFonts w:ascii="Tahoma" w:hAnsi="Tahoma" w:cs="Tahoma"/>
          <w:sz w:val="22"/>
          <w:szCs w:val="22"/>
        </w:rPr>
      </w:pPr>
      <w:r>
        <w:rPr>
          <w:rFonts w:ascii="Tahoma" w:hAnsi="Tahoma" w:cs="Tahoma"/>
          <w:sz w:val="22"/>
          <w:szCs w:val="22"/>
        </w:rPr>
        <w:t>Annen veggrunn, tekniske anlegg</w:t>
      </w:r>
      <w:r w:rsidR="00F434CE">
        <w:rPr>
          <w:rFonts w:ascii="Tahoma" w:hAnsi="Tahoma" w:cs="Tahoma"/>
          <w:sz w:val="22"/>
          <w:szCs w:val="22"/>
        </w:rPr>
        <w:t xml:space="preserve"> </w:t>
      </w:r>
      <w:r w:rsidR="00882E28">
        <w:rPr>
          <w:rFonts w:ascii="Tahoma" w:hAnsi="Tahoma" w:cs="Tahoma"/>
          <w:sz w:val="22"/>
          <w:szCs w:val="22"/>
        </w:rPr>
        <w:t xml:space="preserve">- offentlig </w:t>
      </w:r>
      <w:r>
        <w:rPr>
          <w:rFonts w:ascii="Tahoma" w:hAnsi="Tahoma" w:cs="Tahoma"/>
          <w:sz w:val="22"/>
          <w:szCs w:val="22"/>
        </w:rPr>
        <w:t>(2018)</w:t>
      </w:r>
    </w:p>
    <w:p w14:paraId="711AB8A9" w14:textId="77777777" w:rsidR="00EF7FBA" w:rsidRPr="00C816D9" w:rsidRDefault="00EF7FBA" w:rsidP="008432E1">
      <w:pPr>
        <w:numPr>
          <w:ilvl w:val="0"/>
          <w:numId w:val="13"/>
        </w:numPr>
        <w:rPr>
          <w:rFonts w:ascii="Tahoma" w:hAnsi="Tahoma" w:cs="Tahoma"/>
          <w:sz w:val="22"/>
          <w:szCs w:val="22"/>
        </w:rPr>
      </w:pPr>
      <w:r>
        <w:rPr>
          <w:rFonts w:ascii="Tahoma" w:hAnsi="Tahoma" w:cs="Tahoma"/>
          <w:sz w:val="22"/>
          <w:szCs w:val="22"/>
        </w:rPr>
        <w:t>Annen veggrunn, grøntareal - privat (2019)</w:t>
      </w:r>
    </w:p>
    <w:p w14:paraId="50369A13" w14:textId="4AD7986C" w:rsidR="00E76893" w:rsidRPr="00C816D9" w:rsidRDefault="00454357" w:rsidP="008432E1">
      <w:pPr>
        <w:numPr>
          <w:ilvl w:val="0"/>
          <w:numId w:val="14"/>
        </w:numPr>
        <w:rPr>
          <w:rFonts w:ascii="Tahoma" w:hAnsi="Tahoma" w:cs="Tahoma"/>
          <w:sz w:val="22"/>
          <w:szCs w:val="22"/>
        </w:rPr>
      </w:pPr>
      <w:r>
        <w:rPr>
          <w:rFonts w:ascii="Tahoma" w:hAnsi="Tahoma" w:cs="Tahoma"/>
          <w:sz w:val="22"/>
          <w:szCs w:val="22"/>
        </w:rPr>
        <w:t>Landbruks</w:t>
      </w:r>
      <w:r w:rsidR="0020479B">
        <w:rPr>
          <w:rFonts w:ascii="Tahoma" w:hAnsi="Tahoma" w:cs="Tahoma"/>
          <w:sz w:val="22"/>
          <w:szCs w:val="22"/>
        </w:rPr>
        <w:t>-</w:t>
      </w:r>
      <w:r>
        <w:rPr>
          <w:rFonts w:ascii="Tahoma" w:hAnsi="Tahoma" w:cs="Tahoma"/>
          <w:sz w:val="22"/>
          <w:szCs w:val="22"/>
        </w:rPr>
        <w:t>, natur og friluftsf</w:t>
      </w:r>
      <w:r w:rsidR="0020479B">
        <w:rPr>
          <w:rFonts w:ascii="Tahoma" w:hAnsi="Tahoma" w:cs="Tahoma"/>
          <w:sz w:val="22"/>
          <w:szCs w:val="22"/>
        </w:rPr>
        <w:t>ormål</w:t>
      </w:r>
    </w:p>
    <w:p w14:paraId="59C1A3C4" w14:textId="24D6B7D9" w:rsidR="00E76893" w:rsidRPr="00C816D9" w:rsidRDefault="0020479B" w:rsidP="008432E1">
      <w:pPr>
        <w:numPr>
          <w:ilvl w:val="0"/>
          <w:numId w:val="13"/>
        </w:numPr>
        <w:rPr>
          <w:rFonts w:ascii="Tahoma" w:hAnsi="Tahoma" w:cs="Tahoma"/>
          <w:sz w:val="22"/>
          <w:szCs w:val="22"/>
        </w:rPr>
      </w:pPr>
      <w:r>
        <w:rPr>
          <w:rFonts w:ascii="Tahoma" w:hAnsi="Tahoma" w:cs="Tahoma"/>
          <w:sz w:val="22"/>
          <w:szCs w:val="22"/>
        </w:rPr>
        <w:t>Kombinert LNF-formål/bolig/tjenesteyting - privat</w:t>
      </w:r>
      <w:r w:rsidR="001A571C" w:rsidRPr="00C816D9">
        <w:rPr>
          <w:rFonts w:ascii="Tahoma" w:hAnsi="Tahoma" w:cs="Tahoma"/>
          <w:sz w:val="22"/>
          <w:szCs w:val="22"/>
        </w:rPr>
        <w:t xml:space="preserve"> </w:t>
      </w:r>
      <w:r w:rsidR="00E76893" w:rsidRPr="00C816D9">
        <w:rPr>
          <w:rFonts w:ascii="Tahoma" w:hAnsi="Tahoma" w:cs="Tahoma"/>
          <w:sz w:val="22"/>
          <w:szCs w:val="22"/>
        </w:rPr>
        <w:t>(</w:t>
      </w:r>
      <w:r w:rsidR="00454357">
        <w:rPr>
          <w:rFonts w:ascii="Tahoma" w:hAnsi="Tahoma" w:cs="Tahoma"/>
          <w:sz w:val="22"/>
          <w:szCs w:val="22"/>
        </w:rPr>
        <w:t>590</w:t>
      </w:r>
      <w:r w:rsidR="00417249">
        <w:rPr>
          <w:rFonts w:ascii="Tahoma" w:hAnsi="Tahoma" w:cs="Tahoma"/>
          <w:sz w:val="22"/>
          <w:szCs w:val="22"/>
        </w:rPr>
        <w:t>0</w:t>
      </w:r>
      <w:r w:rsidR="00E76893" w:rsidRPr="00C816D9">
        <w:rPr>
          <w:rFonts w:ascii="Tahoma" w:hAnsi="Tahoma" w:cs="Tahoma"/>
          <w:sz w:val="22"/>
          <w:szCs w:val="22"/>
        </w:rPr>
        <w:t>)</w:t>
      </w:r>
    </w:p>
    <w:p w14:paraId="43990DB2" w14:textId="77777777" w:rsidR="004F44E5" w:rsidRDefault="00454357" w:rsidP="008432E1">
      <w:pPr>
        <w:ind w:left="708"/>
        <w:rPr>
          <w:rFonts w:ascii="Tahoma" w:hAnsi="Tahoma" w:cs="Tahoma"/>
          <w:sz w:val="22"/>
          <w:szCs w:val="22"/>
        </w:rPr>
      </w:pPr>
      <w:r>
        <w:rPr>
          <w:rFonts w:ascii="Tahoma" w:hAnsi="Tahoma" w:cs="Tahoma"/>
          <w:sz w:val="22"/>
          <w:szCs w:val="22"/>
        </w:rPr>
        <w:t xml:space="preserve">I tillegg er deler av området regulert med </w:t>
      </w:r>
      <w:r w:rsidR="004F44E5">
        <w:rPr>
          <w:rFonts w:ascii="Tahoma" w:hAnsi="Tahoma" w:cs="Tahoma"/>
          <w:sz w:val="22"/>
          <w:szCs w:val="22"/>
        </w:rPr>
        <w:t xml:space="preserve">følgende </w:t>
      </w:r>
      <w:r>
        <w:rPr>
          <w:rFonts w:ascii="Tahoma" w:hAnsi="Tahoma" w:cs="Tahoma"/>
          <w:sz w:val="22"/>
          <w:szCs w:val="22"/>
        </w:rPr>
        <w:t>hensynssone</w:t>
      </w:r>
      <w:r w:rsidR="004F44E5">
        <w:rPr>
          <w:rFonts w:ascii="Tahoma" w:hAnsi="Tahoma" w:cs="Tahoma"/>
          <w:sz w:val="22"/>
          <w:szCs w:val="22"/>
        </w:rPr>
        <w:t>r:</w:t>
      </w:r>
    </w:p>
    <w:p w14:paraId="3BB2E517" w14:textId="25DFBC3C" w:rsidR="003B5ADB" w:rsidRDefault="003B5ADB" w:rsidP="003B5ADB">
      <w:pPr>
        <w:numPr>
          <w:ilvl w:val="0"/>
          <w:numId w:val="13"/>
        </w:numPr>
        <w:rPr>
          <w:rFonts w:ascii="Tahoma" w:hAnsi="Tahoma" w:cs="Tahoma"/>
          <w:sz w:val="22"/>
          <w:szCs w:val="22"/>
        </w:rPr>
      </w:pPr>
      <w:r>
        <w:rPr>
          <w:rFonts w:ascii="Tahoma" w:hAnsi="Tahoma" w:cs="Tahoma"/>
          <w:sz w:val="22"/>
          <w:szCs w:val="22"/>
        </w:rPr>
        <w:t>Sikringssone; frisikt (H140_1)</w:t>
      </w:r>
    </w:p>
    <w:p w14:paraId="590B6E48" w14:textId="77777777" w:rsidR="003B5ADB" w:rsidRDefault="003B5ADB" w:rsidP="003B5ADB">
      <w:pPr>
        <w:numPr>
          <w:ilvl w:val="0"/>
          <w:numId w:val="13"/>
        </w:numPr>
        <w:rPr>
          <w:rFonts w:ascii="Tahoma" w:hAnsi="Tahoma" w:cs="Tahoma"/>
          <w:sz w:val="22"/>
          <w:szCs w:val="22"/>
        </w:rPr>
      </w:pPr>
      <w:r>
        <w:rPr>
          <w:rFonts w:ascii="Tahoma" w:hAnsi="Tahoma" w:cs="Tahoma"/>
          <w:sz w:val="22"/>
          <w:szCs w:val="22"/>
        </w:rPr>
        <w:t>Støysone; rød sone iht. T-1442, 4 meter over bakkenivå (H210_2)</w:t>
      </w:r>
    </w:p>
    <w:p w14:paraId="10006E6D" w14:textId="2B1BA967" w:rsidR="004F44E5" w:rsidRDefault="004F44E5" w:rsidP="008432E1">
      <w:pPr>
        <w:numPr>
          <w:ilvl w:val="0"/>
          <w:numId w:val="13"/>
        </w:numPr>
        <w:rPr>
          <w:rFonts w:ascii="Tahoma" w:hAnsi="Tahoma" w:cs="Tahoma"/>
          <w:sz w:val="22"/>
          <w:szCs w:val="22"/>
        </w:rPr>
      </w:pPr>
      <w:r>
        <w:rPr>
          <w:rFonts w:ascii="Tahoma" w:hAnsi="Tahoma" w:cs="Tahoma"/>
          <w:sz w:val="22"/>
          <w:szCs w:val="22"/>
        </w:rPr>
        <w:t>Støysone; gul sone iht. T-1442, 4 meter over bakkenivå (H220_</w:t>
      </w:r>
      <w:r w:rsidR="003B5ADB">
        <w:rPr>
          <w:rFonts w:ascii="Tahoma" w:hAnsi="Tahoma" w:cs="Tahoma"/>
          <w:sz w:val="22"/>
          <w:szCs w:val="22"/>
        </w:rPr>
        <w:t>3</w:t>
      </w:r>
      <w:r>
        <w:rPr>
          <w:rFonts w:ascii="Tahoma" w:hAnsi="Tahoma" w:cs="Tahoma"/>
          <w:sz w:val="22"/>
          <w:szCs w:val="22"/>
        </w:rPr>
        <w:t>)</w:t>
      </w:r>
    </w:p>
    <w:p w14:paraId="74B48060" w14:textId="7E6B9CCA" w:rsidR="005B2A5F" w:rsidRDefault="004F44E5" w:rsidP="008432E1">
      <w:pPr>
        <w:numPr>
          <w:ilvl w:val="0"/>
          <w:numId w:val="13"/>
        </w:numPr>
        <w:rPr>
          <w:rFonts w:ascii="Tahoma" w:hAnsi="Tahoma" w:cs="Tahoma"/>
          <w:sz w:val="22"/>
          <w:szCs w:val="22"/>
        </w:rPr>
      </w:pPr>
      <w:r>
        <w:rPr>
          <w:rFonts w:ascii="Tahoma" w:hAnsi="Tahoma" w:cs="Tahoma"/>
          <w:sz w:val="22"/>
          <w:szCs w:val="22"/>
        </w:rPr>
        <w:t xml:space="preserve">Hensyn </w:t>
      </w:r>
      <w:r w:rsidR="00454357">
        <w:rPr>
          <w:rFonts w:ascii="Tahoma" w:hAnsi="Tahoma" w:cs="Tahoma"/>
          <w:sz w:val="22"/>
          <w:szCs w:val="22"/>
        </w:rPr>
        <w:t>bevaring av kulturmiljø</w:t>
      </w:r>
      <w:r>
        <w:rPr>
          <w:rFonts w:ascii="Tahoma" w:hAnsi="Tahoma" w:cs="Tahoma"/>
          <w:sz w:val="22"/>
          <w:szCs w:val="22"/>
        </w:rPr>
        <w:t xml:space="preserve"> (H570_</w:t>
      </w:r>
      <w:r w:rsidR="003B5ADB">
        <w:rPr>
          <w:rFonts w:ascii="Tahoma" w:hAnsi="Tahoma" w:cs="Tahoma"/>
          <w:sz w:val="22"/>
          <w:szCs w:val="22"/>
        </w:rPr>
        <w:t>4</w:t>
      </w:r>
      <w:r>
        <w:rPr>
          <w:rFonts w:ascii="Tahoma" w:hAnsi="Tahoma" w:cs="Tahoma"/>
          <w:sz w:val="22"/>
          <w:szCs w:val="22"/>
        </w:rPr>
        <w:t>)</w:t>
      </w:r>
    </w:p>
    <w:p w14:paraId="0B4CF623" w14:textId="228B4ADF" w:rsidR="000A1306" w:rsidRDefault="000A1306" w:rsidP="008432E1">
      <w:pPr>
        <w:ind w:left="708"/>
        <w:rPr>
          <w:rFonts w:ascii="Tahoma" w:hAnsi="Tahoma" w:cs="Tahoma"/>
          <w:sz w:val="22"/>
          <w:szCs w:val="22"/>
        </w:rPr>
      </w:pPr>
    </w:p>
    <w:p w14:paraId="0372521D" w14:textId="189A83CD" w:rsidR="000A1306" w:rsidRPr="00C816D9" w:rsidRDefault="000A1306" w:rsidP="008432E1">
      <w:pPr>
        <w:rPr>
          <w:rFonts w:ascii="Tahoma" w:hAnsi="Tahoma" w:cs="Tahoma"/>
          <w:sz w:val="22"/>
          <w:szCs w:val="22"/>
        </w:rPr>
      </w:pPr>
      <w:r w:rsidRPr="00C816D9">
        <w:rPr>
          <w:rFonts w:ascii="Tahoma" w:hAnsi="Tahoma" w:cs="Tahoma"/>
          <w:b/>
          <w:sz w:val="22"/>
          <w:szCs w:val="22"/>
        </w:rPr>
        <w:t>1.</w:t>
      </w:r>
      <w:r>
        <w:rPr>
          <w:rFonts w:ascii="Tahoma" w:hAnsi="Tahoma" w:cs="Tahoma"/>
          <w:b/>
          <w:sz w:val="22"/>
          <w:szCs w:val="22"/>
        </w:rPr>
        <w:t>3</w:t>
      </w:r>
      <w:r w:rsidRPr="00C816D9">
        <w:rPr>
          <w:rFonts w:ascii="Tahoma" w:hAnsi="Tahoma" w:cs="Tahoma"/>
          <w:sz w:val="22"/>
          <w:szCs w:val="22"/>
        </w:rPr>
        <w:tab/>
      </w:r>
      <w:r w:rsidR="00046423">
        <w:rPr>
          <w:rFonts w:ascii="Tahoma" w:hAnsi="Tahoma" w:cs="Tahoma"/>
          <w:sz w:val="22"/>
          <w:szCs w:val="22"/>
        </w:rPr>
        <w:t>O</w:t>
      </w:r>
      <w:r w:rsidR="00046423" w:rsidRPr="00777246">
        <w:rPr>
          <w:rFonts w:ascii="Tahoma" w:hAnsi="Tahoma" w:cs="Tahoma"/>
          <w:sz w:val="22"/>
          <w:szCs w:val="22"/>
        </w:rPr>
        <w:t xml:space="preserve">vervann </w:t>
      </w:r>
      <w:r w:rsidR="00046423">
        <w:rPr>
          <w:rFonts w:ascii="Tahoma" w:hAnsi="Tahoma" w:cs="Tahoma"/>
          <w:sz w:val="22"/>
          <w:szCs w:val="22"/>
        </w:rPr>
        <w:t xml:space="preserve">skal </w:t>
      </w:r>
      <w:r w:rsidR="00046423" w:rsidRPr="00777246">
        <w:rPr>
          <w:rFonts w:ascii="Tahoma" w:hAnsi="Tahoma" w:cs="Tahoma"/>
          <w:sz w:val="22"/>
          <w:szCs w:val="22"/>
        </w:rPr>
        <w:t>håndter</w:t>
      </w:r>
      <w:r w:rsidR="00046423">
        <w:rPr>
          <w:rFonts w:ascii="Tahoma" w:hAnsi="Tahoma" w:cs="Tahoma"/>
          <w:sz w:val="22"/>
          <w:szCs w:val="22"/>
        </w:rPr>
        <w:t>es</w:t>
      </w:r>
      <w:r w:rsidR="00046423" w:rsidRPr="00777246">
        <w:rPr>
          <w:rFonts w:ascii="Tahoma" w:hAnsi="Tahoma" w:cs="Tahoma"/>
          <w:sz w:val="22"/>
          <w:szCs w:val="22"/>
        </w:rPr>
        <w:t xml:space="preserve"> internt på </w:t>
      </w:r>
      <w:r w:rsidR="00046423">
        <w:rPr>
          <w:rFonts w:ascii="Tahoma" w:hAnsi="Tahoma" w:cs="Tahoma"/>
          <w:sz w:val="22"/>
          <w:szCs w:val="22"/>
        </w:rPr>
        <w:t>området</w:t>
      </w:r>
      <w:r w:rsidR="00046423" w:rsidRPr="00777246">
        <w:rPr>
          <w:rFonts w:ascii="Tahoma" w:hAnsi="Tahoma" w:cs="Tahoma"/>
          <w:sz w:val="22"/>
          <w:szCs w:val="22"/>
        </w:rPr>
        <w:t xml:space="preserve"> ved infiltrasjon til grunnen.</w:t>
      </w:r>
    </w:p>
    <w:p w14:paraId="54C422A7" w14:textId="77777777" w:rsidR="000A1306" w:rsidRPr="00C816D9" w:rsidRDefault="000A1306" w:rsidP="008432E1">
      <w:pPr>
        <w:ind w:left="708"/>
        <w:rPr>
          <w:rFonts w:ascii="Tahoma" w:hAnsi="Tahoma" w:cs="Tahoma"/>
          <w:sz w:val="22"/>
          <w:szCs w:val="22"/>
        </w:rPr>
      </w:pPr>
    </w:p>
    <w:p w14:paraId="4BADCB79" w14:textId="77777777" w:rsidR="00C12A8D" w:rsidRPr="00C816D9" w:rsidRDefault="00C12A8D" w:rsidP="008432E1">
      <w:pPr>
        <w:rPr>
          <w:rFonts w:ascii="Tahoma" w:hAnsi="Tahoma" w:cs="Tahoma"/>
          <w:sz w:val="22"/>
          <w:szCs w:val="22"/>
          <w:lang w:val="nn-NO"/>
        </w:rPr>
      </w:pPr>
    </w:p>
    <w:p w14:paraId="5344AB2E" w14:textId="77777777" w:rsidR="003B5ADB" w:rsidRDefault="003B5ADB">
      <w:pPr>
        <w:rPr>
          <w:rFonts w:ascii="Tahoma" w:hAnsi="Tahoma" w:cs="Tahoma"/>
          <w:b/>
          <w:sz w:val="22"/>
          <w:szCs w:val="22"/>
        </w:rPr>
      </w:pPr>
      <w:r>
        <w:rPr>
          <w:rFonts w:ascii="Tahoma" w:hAnsi="Tahoma" w:cs="Tahoma"/>
          <w:b/>
          <w:sz w:val="22"/>
          <w:szCs w:val="22"/>
        </w:rPr>
        <w:br w:type="page"/>
      </w:r>
    </w:p>
    <w:p w14:paraId="22CE4F78" w14:textId="5DE27238" w:rsidR="00451285" w:rsidRPr="00C816D9" w:rsidRDefault="00454357" w:rsidP="008432E1">
      <w:pPr>
        <w:spacing w:line="360" w:lineRule="auto"/>
        <w:rPr>
          <w:rFonts w:ascii="Tahoma" w:hAnsi="Tahoma" w:cs="Tahoma"/>
          <w:b/>
          <w:sz w:val="22"/>
          <w:szCs w:val="22"/>
        </w:rPr>
      </w:pPr>
      <w:r>
        <w:rPr>
          <w:rFonts w:ascii="Tahoma" w:hAnsi="Tahoma" w:cs="Tahoma"/>
          <w:b/>
          <w:sz w:val="22"/>
          <w:szCs w:val="22"/>
        </w:rPr>
        <w:lastRenderedPageBreak/>
        <w:t>2</w:t>
      </w:r>
      <w:r w:rsidR="00451285" w:rsidRPr="00C816D9">
        <w:rPr>
          <w:rFonts w:ascii="Tahoma" w:hAnsi="Tahoma" w:cs="Tahoma"/>
          <w:b/>
          <w:sz w:val="22"/>
          <w:szCs w:val="22"/>
        </w:rPr>
        <w:t xml:space="preserve"> </w:t>
      </w:r>
      <w:r w:rsidR="00451285" w:rsidRPr="00C816D9">
        <w:rPr>
          <w:rFonts w:ascii="Tahoma" w:hAnsi="Tahoma" w:cs="Tahoma"/>
          <w:b/>
          <w:sz w:val="22"/>
          <w:szCs w:val="22"/>
        </w:rPr>
        <w:tab/>
        <w:t xml:space="preserve">SAMFERDSELSANLEGG OG TEKNISK INFRASTRUKTUR (IHT. PBL. 12-5 PKT. </w:t>
      </w:r>
      <w:r w:rsidR="00A67440" w:rsidRPr="00C816D9">
        <w:rPr>
          <w:rFonts w:ascii="Tahoma" w:hAnsi="Tahoma" w:cs="Tahoma"/>
          <w:b/>
          <w:sz w:val="22"/>
          <w:szCs w:val="22"/>
        </w:rPr>
        <w:t>2)</w:t>
      </w:r>
    </w:p>
    <w:p w14:paraId="13787819" w14:textId="7B606184" w:rsidR="00454357" w:rsidRDefault="00454357" w:rsidP="008432E1">
      <w:pPr>
        <w:ind w:left="720" w:hanging="720"/>
        <w:rPr>
          <w:rFonts w:ascii="Tahoma" w:hAnsi="Tahoma" w:cs="Tahoma"/>
          <w:sz w:val="22"/>
          <w:szCs w:val="22"/>
        </w:rPr>
      </w:pPr>
      <w:r>
        <w:rPr>
          <w:rFonts w:ascii="Tahoma" w:hAnsi="Tahoma" w:cs="Tahoma"/>
          <w:b/>
          <w:sz w:val="22"/>
          <w:szCs w:val="22"/>
        </w:rPr>
        <w:t>2</w:t>
      </w:r>
      <w:r w:rsidRPr="00C816D9">
        <w:rPr>
          <w:rFonts w:ascii="Tahoma" w:hAnsi="Tahoma" w:cs="Tahoma"/>
          <w:b/>
          <w:sz w:val="22"/>
          <w:szCs w:val="22"/>
        </w:rPr>
        <w:t>.1</w:t>
      </w:r>
      <w:r w:rsidRPr="00C816D9">
        <w:rPr>
          <w:rFonts w:ascii="Tahoma" w:hAnsi="Tahoma" w:cs="Tahoma"/>
          <w:sz w:val="22"/>
          <w:szCs w:val="22"/>
        </w:rPr>
        <w:tab/>
      </w:r>
      <w:r>
        <w:rPr>
          <w:rFonts w:ascii="Tahoma" w:hAnsi="Tahoma" w:cs="Tahoma"/>
          <w:sz w:val="22"/>
          <w:szCs w:val="22"/>
        </w:rPr>
        <w:t xml:space="preserve">Regulerte kjøreveg er dagens avkjøring til eiendommen og er privat veg. </w:t>
      </w:r>
    </w:p>
    <w:p w14:paraId="0FA4198C" w14:textId="77777777" w:rsidR="00454357" w:rsidRDefault="00454357" w:rsidP="008432E1">
      <w:pPr>
        <w:ind w:left="720" w:hanging="720"/>
        <w:rPr>
          <w:rFonts w:ascii="Tahoma" w:hAnsi="Tahoma" w:cs="Tahoma"/>
          <w:sz w:val="22"/>
          <w:szCs w:val="22"/>
        </w:rPr>
      </w:pPr>
    </w:p>
    <w:p w14:paraId="1A1810BC" w14:textId="6C807984" w:rsidR="00EF7FBA" w:rsidRDefault="00EF7FBA" w:rsidP="008432E1">
      <w:pPr>
        <w:ind w:left="705" w:hanging="705"/>
        <w:rPr>
          <w:rFonts w:ascii="Tahoma" w:hAnsi="Tahoma" w:cs="Tahoma"/>
          <w:sz w:val="22"/>
          <w:szCs w:val="22"/>
        </w:rPr>
      </w:pPr>
      <w:r>
        <w:rPr>
          <w:rFonts w:ascii="Tahoma" w:hAnsi="Tahoma" w:cs="Tahoma"/>
          <w:b/>
          <w:sz w:val="22"/>
          <w:szCs w:val="22"/>
        </w:rPr>
        <w:t>2</w:t>
      </w:r>
      <w:r w:rsidRPr="00C816D9">
        <w:rPr>
          <w:rFonts w:ascii="Tahoma" w:hAnsi="Tahoma" w:cs="Tahoma"/>
          <w:b/>
          <w:sz w:val="22"/>
          <w:szCs w:val="22"/>
        </w:rPr>
        <w:t>.</w:t>
      </w:r>
      <w:r>
        <w:rPr>
          <w:rFonts w:ascii="Tahoma" w:hAnsi="Tahoma" w:cs="Tahoma"/>
          <w:b/>
          <w:sz w:val="22"/>
          <w:szCs w:val="22"/>
        </w:rPr>
        <w:t>2</w:t>
      </w:r>
      <w:r w:rsidRPr="00C816D9">
        <w:rPr>
          <w:rFonts w:ascii="Tahoma" w:hAnsi="Tahoma" w:cs="Tahoma"/>
          <w:sz w:val="22"/>
          <w:szCs w:val="22"/>
        </w:rPr>
        <w:tab/>
      </w:r>
      <w:r>
        <w:rPr>
          <w:rFonts w:ascii="Tahoma" w:hAnsi="Tahoma" w:cs="Tahoma"/>
          <w:sz w:val="22"/>
          <w:szCs w:val="22"/>
        </w:rPr>
        <w:t xml:space="preserve">Gang- og sykkelvegen er offentlig og er del av eksisterende gang- og sykkelveg langs </w:t>
      </w:r>
      <w:proofErr w:type="spellStart"/>
      <w:r>
        <w:rPr>
          <w:rFonts w:ascii="Tahoma" w:hAnsi="Tahoma" w:cs="Tahoma"/>
          <w:sz w:val="22"/>
          <w:szCs w:val="22"/>
        </w:rPr>
        <w:t>Vålgutua</w:t>
      </w:r>
      <w:proofErr w:type="spellEnd"/>
      <w:r>
        <w:rPr>
          <w:rFonts w:ascii="Tahoma" w:hAnsi="Tahoma" w:cs="Tahoma"/>
          <w:sz w:val="22"/>
          <w:szCs w:val="22"/>
        </w:rPr>
        <w:t>.</w:t>
      </w:r>
    </w:p>
    <w:p w14:paraId="17C2A721" w14:textId="77777777" w:rsidR="008432E1" w:rsidRDefault="008432E1" w:rsidP="008432E1">
      <w:pPr>
        <w:ind w:left="705" w:hanging="705"/>
        <w:rPr>
          <w:rFonts w:ascii="Tahoma" w:hAnsi="Tahoma" w:cs="Tahoma"/>
          <w:b/>
          <w:bCs/>
          <w:sz w:val="22"/>
          <w:szCs w:val="22"/>
        </w:rPr>
      </w:pPr>
    </w:p>
    <w:p w14:paraId="31D2A615" w14:textId="16B73474" w:rsidR="00EF7FBA" w:rsidRDefault="00EF7FBA" w:rsidP="008432E1">
      <w:pPr>
        <w:ind w:left="705" w:hanging="705"/>
        <w:rPr>
          <w:rFonts w:ascii="Tahoma" w:hAnsi="Tahoma" w:cs="Tahoma"/>
          <w:sz w:val="22"/>
          <w:szCs w:val="22"/>
        </w:rPr>
      </w:pPr>
      <w:r>
        <w:rPr>
          <w:rFonts w:ascii="Tahoma" w:hAnsi="Tahoma" w:cs="Tahoma"/>
          <w:b/>
          <w:sz w:val="22"/>
          <w:szCs w:val="22"/>
        </w:rPr>
        <w:t>2</w:t>
      </w:r>
      <w:r w:rsidRPr="00C816D9">
        <w:rPr>
          <w:rFonts w:ascii="Tahoma" w:hAnsi="Tahoma" w:cs="Tahoma"/>
          <w:b/>
          <w:sz w:val="22"/>
          <w:szCs w:val="22"/>
        </w:rPr>
        <w:t>.</w:t>
      </w:r>
      <w:r>
        <w:rPr>
          <w:rFonts w:ascii="Tahoma" w:hAnsi="Tahoma" w:cs="Tahoma"/>
          <w:b/>
          <w:sz w:val="22"/>
          <w:szCs w:val="22"/>
        </w:rPr>
        <w:t>3</w:t>
      </w:r>
      <w:r w:rsidRPr="00C816D9">
        <w:rPr>
          <w:rFonts w:ascii="Tahoma" w:hAnsi="Tahoma" w:cs="Tahoma"/>
          <w:sz w:val="22"/>
          <w:szCs w:val="22"/>
        </w:rPr>
        <w:tab/>
      </w:r>
      <w:r>
        <w:rPr>
          <w:rFonts w:ascii="Tahoma" w:hAnsi="Tahoma" w:cs="Tahoma"/>
          <w:sz w:val="22"/>
          <w:szCs w:val="22"/>
        </w:rPr>
        <w:t xml:space="preserve">Annen veggrunn –tekniske anlegg er offentlig og del av sidearealer langs eksisterende gang- og sykkelveg langs </w:t>
      </w:r>
      <w:proofErr w:type="spellStart"/>
      <w:r>
        <w:rPr>
          <w:rFonts w:ascii="Tahoma" w:hAnsi="Tahoma" w:cs="Tahoma"/>
          <w:sz w:val="22"/>
          <w:szCs w:val="22"/>
        </w:rPr>
        <w:t>Vålgutua</w:t>
      </w:r>
      <w:proofErr w:type="spellEnd"/>
      <w:r>
        <w:rPr>
          <w:rFonts w:ascii="Tahoma" w:hAnsi="Tahoma" w:cs="Tahoma"/>
          <w:sz w:val="22"/>
          <w:szCs w:val="22"/>
        </w:rPr>
        <w:t xml:space="preserve">. </w:t>
      </w:r>
    </w:p>
    <w:p w14:paraId="4C3F2BD4" w14:textId="77777777" w:rsidR="00EF7FBA" w:rsidRDefault="00EF7FBA" w:rsidP="008432E1">
      <w:pPr>
        <w:ind w:left="705" w:hanging="705"/>
        <w:rPr>
          <w:rFonts w:ascii="Tahoma" w:hAnsi="Tahoma" w:cs="Tahoma"/>
          <w:sz w:val="22"/>
          <w:szCs w:val="22"/>
        </w:rPr>
      </w:pPr>
    </w:p>
    <w:p w14:paraId="2846A9C8" w14:textId="730ECD9F" w:rsidR="00EF7FBA" w:rsidRDefault="00EF7FBA" w:rsidP="008432E1">
      <w:pPr>
        <w:ind w:left="705" w:hanging="705"/>
        <w:rPr>
          <w:rFonts w:ascii="Tahoma" w:hAnsi="Tahoma" w:cs="Tahoma"/>
          <w:sz w:val="22"/>
          <w:szCs w:val="22"/>
        </w:rPr>
      </w:pPr>
      <w:r w:rsidRPr="004C474C">
        <w:rPr>
          <w:rFonts w:ascii="Tahoma" w:hAnsi="Tahoma" w:cs="Tahoma"/>
          <w:b/>
          <w:sz w:val="22"/>
          <w:szCs w:val="22"/>
        </w:rPr>
        <w:t>2.4</w:t>
      </w:r>
      <w:r w:rsidRPr="004C474C">
        <w:rPr>
          <w:rFonts w:ascii="Tahoma" w:hAnsi="Tahoma" w:cs="Tahoma"/>
          <w:sz w:val="22"/>
          <w:szCs w:val="22"/>
        </w:rPr>
        <w:tab/>
        <w:t>Annen veggrunn – grøntareal er sidearealer langs dagens avkjøring inkl. grøfteareal og dagens bjørkeallé. Eksisterende allé skal opprettholdes, og trær som evt. må fjernes, skal erstattes med nye.</w:t>
      </w:r>
    </w:p>
    <w:p w14:paraId="6A64C776" w14:textId="3744E3BE" w:rsidR="00EF7FBA" w:rsidRDefault="00EF7FBA" w:rsidP="008432E1">
      <w:pPr>
        <w:ind w:left="705" w:hanging="705"/>
        <w:rPr>
          <w:rFonts w:ascii="Tahoma" w:hAnsi="Tahoma" w:cs="Tahoma"/>
          <w:b/>
          <w:bCs/>
          <w:sz w:val="22"/>
          <w:szCs w:val="22"/>
        </w:rPr>
      </w:pPr>
    </w:p>
    <w:p w14:paraId="68E1BCBF" w14:textId="77777777" w:rsidR="00EF7FBA" w:rsidRDefault="00EF7FBA" w:rsidP="008432E1">
      <w:pPr>
        <w:ind w:left="705" w:hanging="705"/>
        <w:rPr>
          <w:rFonts w:ascii="Tahoma" w:hAnsi="Tahoma" w:cs="Tahoma"/>
          <w:b/>
          <w:bCs/>
          <w:sz w:val="22"/>
          <w:szCs w:val="22"/>
        </w:rPr>
      </w:pPr>
    </w:p>
    <w:p w14:paraId="6CAE4699" w14:textId="0E1E3787" w:rsidR="00454357" w:rsidRPr="00C816D9" w:rsidRDefault="00454357" w:rsidP="008432E1">
      <w:pPr>
        <w:pStyle w:val="Overskrift1"/>
        <w:spacing w:line="360" w:lineRule="auto"/>
        <w:ind w:left="709" w:hanging="709"/>
        <w:rPr>
          <w:rFonts w:ascii="Tahoma" w:hAnsi="Tahoma" w:cs="Tahoma"/>
          <w:sz w:val="22"/>
          <w:szCs w:val="22"/>
        </w:rPr>
      </w:pPr>
      <w:r>
        <w:rPr>
          <w:rFonts w:ascii="Tahoma" w:hAnsi="Tahoma" w:cs="Tahoma"/>
          <w:sz w:val="22"/>
          <w:szCs w:val="22"/>
        </w:rPr>
        <w:t>3</w:t>
      </w:r>
      <w:r w:rsidRPr="00C816D9">
        <w:rPr>
          <w:rFonts w:ascii="Tahoma" w:hAnsi="Tahoma" w:cs="Tahoma"/>
          <w:sz w:val="22"/>
          <w:szCs w:val="22"/>
        </w:rPr>
        <w:t xml:space="preserve"> </w:t>
      </w:r>
      <w:r w:rsidRPr="00C816D9">
        <w:rPr>
          <w:rFonts w:ascii="Tahoma" w:hAnsi="Tahoma" w:cs="Tahoma"/>
          <w:sz w:val="22"/>
          <w:szCs w:val="22"/>
        </w:rPr>
        <w:tab/>
      </w:r>
      <w:r>
        <w:rPr>
          <w:rFonts w:ascii="Tahoma" w:hAnsi="Tahoma" w:cs="Tahoma"/>
          <w:sz w:val="22"/>
          <w:szCs w:val="22"/>
        </w:rPr>
        <w:t>LANDBRUKS-, NATUR- og FRILUFTSFORMÅL</w:t>
      </w:r>
      <w:r w:rsidRPr="00C816D9">
        <w:rPr>
          <w:rFonts w:ascii="Tahoma" w:hAnsi="Tahoma" w:cs="Tahoma"/>
          <w:sz w:val="22"/>
          <w:szCs w:val="22"/>
        </w:rPr>
        <w:t xml:space="preserve"> (IHT. PBL. 12-</w:t>
      </w:r>
      <w:r>
        <w:rPr>
          <w:rFonts w:ascii="Tahoma" w:hAnsi="Tahoma" w:cs="Tahoma"/>
          <w:sz w:val="22"/>
          <w:szCs w:val="22"/>
        </w:rPr>
        <w:t>5</w:t>
      </w:r>
      <w:r w:rsidRPr="00C816D9">
        <w:rPr>
          <w:rFonts w:ascii="Tahoma" w:hAnsi="Tahoma" w:cs="Tahoma"/>
          <w:sz w:val="22"/>
          <w:szCs w:val="22"/>
        </w:rPr>
        <w:t xml:space="preserve"> PKT. </w:t>
      </w:r>
      <w:r>
        <w:rPr>
          <w:rFonts w:ascii="Tahoma" w:hAnsi="Tahoma" w:cs="Tahoma"/>
          <w:sz w:val="22"/>
          <w:szCs w:val="22"/>
        </w:rPr>
        <w:t>5</w:t>
      </w:r>
      <w:r w:rsidRPr="00C816D9">
        <w:rPr>
          <w:rFonts w:ascii="Tahoma" w:hAnsi="Tahoma" w:cs="Tahoma"/>
          <w:sz w:val="22"/>
          <w:szCs w:val="22"/>
        </w:rPr>
        <w:t>)</w:t>
      </w:r>
    </w:p>
    <w:p w14:paraId="74D74740" w14:textId="258B2465" w:rsidR="00454357" w:rsidRPr="00C816D9" w:rsidRDefault="00454357" w:rsidP="008432E1">
      <w:pPr>
        <w:rPr>
          <w:rFonts w:ascii="Tahoma" w:hAnsi="Tahoma" w:cs="Tahoma"/>
          <w:b/>
          <w:sz w:val="22"/>
          <w:szCs w:val="22"/>
        </w:rPr>
      </w:pPr>
      <w:r>
        <w:rPr>
          <w:rFonts w:ascii="Tahoma" w:hAnsi="Tahoma" w:cs="Tahoma"/>
          <w:b/>
          <w:color w:val="000000" w:themeColor="text1"/>
          <w:sz w:val="22"/>
          <w:szCs w:val="22"/>
        </w:rPr>
        <w:t>3</w:t>
      </w:r>
      <w:r w:rsidRPr="00C816D9">
        <w:rPr>
          <w:rFonts w:ascii="Tahoma" w:hAnsi="Tahoma" w:cs="Tahoma"/>
          <w:b/>
          <w:color w:val="000000" w:themeColor="text1"/>
          <w:sz w:val="22"/>
          <w:szCs w:val="22"/>
        </w:rPr>
        <w:t>.1</w:t>
      </w:r>
      <w:r>
        <w:rPr>
          <w:rFonts w:ascii="Tahoma" w:hAnsi="Tahoma" w:cs="Tahoma"/>
          <w:b/>
          <w:color w:val="000000" w:themeColor="text1"/>
          <w:sz w:val="22"/>
          <w:szCs w:val="22"/>
        </w:rPr>
        <w:tab/>
      </w:r>
      <w:r>
        <w:rPr>
          <w:rFonts w:ascii="Tahoma" w:hAnsi="Tahoma" w:cs="Tahoma"/>
          <w:b/>
          <w:sz w:val="22"/>
          <w:szCs w:val="22"/>
        </w:rPr>
        <w:t>Kombinert LNF-formål/bolig/tjenesteyting</w:t>
      </w:r>
    </w:p>
    <w:p w14:paraId="1847CB1A" w14:textId="562F0355" w:rsidR="00454357" w:rsidRDefault="00454357" w:rsidP="008432E1">
      <w:pPr>
        <w:ind w:left="720" w:hanging="720"/>
        <w:rPr>
          <w:rFonts w:ascii="Tahoma" w:hAnsi="Tahoma" w:cs="Tahoma"/>
          <w:sz w:val="22"/>
          <w:szCs w:val="22"/>
        </w:rPr>
      </w:pPr>
      <w:r w:rsidRPr="00454357">
        <w:rPr>
          <w:rFonts w:ascii="Tahoma" w:hAnsi="Tahoma" w:cs="Tahoma"/>
          <w:sz w:val="22"/>
          <w:szCs w:val="22"/>
        </w:rPr>
        <w:tab/>
      </w:r>
      <w:r w:rsidRPr="006A0A2B">
        <w:rPr>
          <w:rFonts w:ascii="Tahoma" w:hAnsi="Tahoma" w:cs="Tahoma"/>
          <w:sz w:val="22"/>
          <w:szCs w:val="22"/>
        </w:rPr>
        <w:t>Innenfor området</w:t>
      </w:r>
      <w:r w:rsidR="00187762">
        <w:rPr>
          <w:rFonts w:ascii="Tahoma" w:hAnsi="Tahoma" w:cs="Tahoma"/>
          <w:sz w:val="22"/>
          <w:szCs w:val="22"/>
        </w:rPr>
        <w:t xml:space="preserve"> tillates det landbruksrelatert virksomhet (bebyggelse tilknyttet gårdsdrift), samt bolig/tjenesteyting i form av omsorgsboliger inkludert driften av disse. Som en del av formålet tillates det også parkering, utearealer og tilhørende anlegg i tilknytning til </w:t>
      </w:r>
      <w:r w:rsidR="007232F3">
        <w:rPr>
          <w:rFonts w:ascii="Tahoma" w:hAnsi="Tahoma" w:cs="Tahoma"/>
          <w:sz w:val="22"/>
          <w:szCs w:val="22"/>
        </w:rPr>
        <w:t>bruken av bebyggelsen.</w:t>
      </w:r>
    </w:p>
    <w:p w14:paraId="6C55724B" w14:textId="77777777" w:rsidR="00454357" w:rsidRDefault="00454357" w:rsidP="008432E1">
      <w:pPr>
        <w:ind w:left="720" w:hanging="720"/>
        <w:rPr>
          <w:rFonts w:ascii="Tahoma" w:hAnsi="Tahoma" w:cs="Tahoma"/>
          <w:sz w:val="22"/>
          <w:szCs w:val="22"/>
        </w:rPr>
      </w:pPr>
    </w:p>
    <w:p w14:paraId="04905AD2" w14:textId="33DCA6C4" w:rsidR="00187762" w:rsidRDefault="00187762" w:rsidP="008432E1">
      <w:pPr>
        <w:ind w:left="720" w:hanging="720"/>
        <w:rPr>
          <w:rFonts w:ascii="Tahoma" w:hAnsi="Tahoma" w:cs="Tahoma"/>
          <w:sz w:val="22"/>
          <w:szCs w:val="22"/>
        </w:rPr>
      </w:pPr>
      <w:r>
        <w:rPr>
          <w:rFonts w:ascii="Tahoma" w:hAnsi="Tahoma" w:cs="Tahoma"/>
          <w:b/>
          <w:sz w:val="22"/>
          <w:szCs w:val="22"/>
        </w:rPr>
        <w:t>3</w:t>
      </w:r>
      <w:r w:rsidRPr="00C816D9">
        <w:rPr>
          <w:rFonts w:ascii="Tahoma" w:hAnsi="Tahoma" w:cs="Tahoma"/>
          <w:b/>
          <w:sz w:val="22"/>
          <w:szCs w:val="22"/>
        </w:rPr>
        <w:t>.</w:t>
      </w:r>
      <w:r>
        <w:rPr>
          <w:rFonts w:ascii="Tahoma" w:hAnsi="Tahoma" w:cs="Tahoma"/>
          <w:b/>
          <w:sz w:val="22"/>
          <w:szCs w:val="22"/>
        </w:rPr>
        <w:t>2</w:t>
      </w:r>
      <w:r w:rsidRPr="00C816D9">
        <w:rPr>
          <w:rFonts w:ascii="Tahoma" w:hAnsi="Tahoma" w:cs="Tahoma"/>
          <w:sz w:val="22"/>
          <w:szCs w:val="22"/>
        </w:rPr>
        <w:tab/>
      </w:r>
      <w:r w:rsidR="007232F3">
        <w:rPr>
          <w:rFonts w:ascii="Tahoma" w:hAnsi="Tahoma" w:cs="Tahoma"/>
          <w:sz w:val="22"/>
          <w:szCs w:val="22"/>
        </w:rPr>
        <w:t xml:space="preserve">Innenfor området </w:t>
      </w:r>
      <w:r w:rsidR="007232F3" w:rsidRPr="006A0A2B">
        <w:rPr>
          <w:rFonts w:ascii="Tahoma" w:hAnsi="Tahoma" w:cs="Tahoma"/>
          <w:sz w:val="22"/>
          <w:szCs w:val="22"/>
        </w:rPr>
        <w:t>skal forholdet til det bevaringsverdige bygningsmiljøet på tunet hensyntas. Ny bebyggelse må tilpasses og underordne seg eksisterende bebyggelse, både når det gjelder volum og materialvalg.</w:t>
      </w:r>
      <w:r>
        <w:rPr>
          <w:rFonts w:ascii="Tahoma" w:hAnsi="Tahoma" w:cs="Tahoma"/>
          <w:sz w:val="22"/>
          <w:szCs w:val="22"/>
        </w:rPr>
        <w:t xml:space="preserve"> </w:t>
      </w:r>
    </w:p>
    <w:p w14:paraId="57211136" w14:textId="77777777" w:rsidR="00187762" w:rsidRDefault="00187762" w:rsidP="008432E1">
      <w:pPr>
        <w:ind w:left="720" w:hanging="720"/>
        <w:rPr>
          <w:rFonts w:ascii="Tahoma" w:hAnsi="Tahoma" w:cs="Tahoma"/>
          <w:sz w:val="22"/>
          <w:szCs w:val="22"/>
        </w:rPr>
      </w:pPr>
    </w:p>
    <w:p w14:paraId="18B8D1BE" w14:textId="0B13D184" w:rsidR="00096F4F" w:rsidRDefault="006A0A2B" w:rsidP="008432E1">
      <w:pPr>
        <w:ind w:left="720" w:hanging="720"/>
        <w:rPr>
          <w:rFonts w:ascii="Tahoma" w:hAnsi="Tahoma" w:cs="Tahoma"/>
          <w:sz w:val="22"/>
          <w:szCs w:val="22"/>
        </w:rPr>
      </w:pPr>
      <w:r>
        <w:rPr>
          <w:rFonts w:ascii="Tahoma" w:hAnsi="Tahoma" w:cs="Tahoma"/>
          <w:b/>
          <w:sz w:val="22"/>
          <w:szCs w:val="22"/>
        </w:rPr>
        <w:t>3</w:t>
      </w:r>
      <w:r w:rsidRPr="00C816D9">
        <w:rPr>
          <w:rFonts w:ascii="Tahoma" w:hAnsi="Tahoma" w:cs="Tahoma"/>
          <w:b/>
          <w:sz w:val="22"/>
          <w:szCs w:val="22"/>
        </w:rPr>
        <w:t>.</w:t>
      </w:r>
      <w:r w:rsidR="000A1306">
        <w:rPr>
          <w:rFonts w:ascii="Tahoma" w:hAnsi="Tahoma" w:cs="Tahoma"/>
          <w:b/>
          <w:sz w:val="22"/>
          <w:szCs w:val="22"/>
        </w:rPr>
        <w:t>3</w:t>
      </w:r>
      <w:r w:rsidRPr="00C816D9">
        <w:rPr>
          <w:rFonts w:ascii="Tahoma" w:hAnsi="Tahoma" w:cs="Tahoma"/>
          <w:sz w:val="22"/>
          <w:szCs w:val="22"/>
        </w:rPr>
        <w:tab/>
      </w:r>
      <w:bookmarkStart w:id="2" w:name="_Hlk56675409"/>
      <w:r w:rsidR="00096F4F">
        <w:rPr>
          <w:rFonts w:ascii="Tahoma" w:hAnsi="Tahoma" w:cs="Tahoma"/>
          <w:sz w:val="22"/>
          <w:szCs w:val="22"/>
        </w:rPr>
        <w:t>Ny bebyggelse skal ha skråtak eller valmet tak</w:t>
      </w:r>
      <w:r w:rsidR="00E267A8">
        <w:rPr>
          <w:rFonts w:ascii="Tahoma" w:hAnsi="Tahoma" w:cs="Tahoma"/>
          <w:sz w:val="22"/>
          <w:szCs w:val="22"/>
        </w:rPr>
        <w:t xml:space="preserve"> </w:t>
      </w:r>
      <w:r w:rsidR="00096F4F">
        <w:rPr>
          <w:rFonts w:ascii="Tahoma" w:hAnsi="Tahoma" w:cs="Tahoma"/>
          <w:sz w:val="22"/>
          <w:szCs w:val="22"/>
        </w:rPr>
        <w:t xml:space="preserve">og </w:t>
      </w:r>
      <w:r w:rsidR="00096F4F" w:rsidRPr="00C816D9">
        <w:rPr>
          <w:rFonts w:ascii="Tahoma" w:hAnsi="Tahoma" w:cs="Tahoma"/>
          <w:sz w:val="22"/>
          <w:szCs w:val="22"/>
        </w:rPr>
        <w:t xml:space="preserve">kan oppføres med en maksimal </w:t>
      </w:r>
      <w:r w:rsidR="00096F4F">
        <w:rPr>
          <w:rFonts w:ascii="Tahoma" w:hAnsi="Tahoma" w:cs="Tahoma"/>
          <w:sz w:val="22"/>
          <w:szCs w:val="22"/>
        </w:rPr>
        <w:t xml:space="preserve">mønehøyde </w:t>
      </w:r>
      <w:r w:rsidR="00096F4F" w:rsidRPr="00C816D9">
        <w:rPr>
          <w:rFonts w:ascii="Tahoma" w:hAnsi="Tahoma" w:cs="Tahoma"/>
          <w:sz w:val="22"/>
          <w:szCs w:val="22"/>
        </w:rPr>
        <w:t xml:space="preserve">på </w:t>
      </w:r>
      <w:r w:rsidR="00096F4F">
        <w:rPr>
          <w:rFonts w:ascii="Tahoma" w:hAnsi="Tahoma" w:cs="Tahoma"/>
          <w:sz w:val="22"/>
          <w:szCs w:val="22"/>
        </w:rPr>
        <w:t>9</w:t>
      </w:r>
      <w:r w:rsidR="00096F4F" w:rsidRPr="00847EC3">
        <w:rPr>
          <w:rFonts w:ascii="Tahoma" w:hAnsi="Tahoma" w:cs="Tahoma"/>
          <w:sz w:val="22"/>
          <w:szCs w:val="22"/>
        </w:rPr>
        <w:t xml:space="preserve"> meter</w:t>
      </w:r>
      <w:r w:rsidR="00096F4F" w:rsidRPr="00C816D9">
        <w:rPr>
          <w:rFonts w:ascii="Tahoma" w:hAnsi="Tahoma" w:cs="Tahoma"/>
          <w:sz w:val="22"/>
          <w:szCs w:val="22"/>
        </w:rPr>
        <w:t xml:space="preserve"> over </w:t>
      </w:r>
      <w:r w:rsidR="00096F4F">
        <w:rPr>
          <w:rFonts w:ascii="Tahoma" w:hAnsi="Tahoma" w:cs="Tahoma"/>
          <w:sz w:val="22"/>
          <w:szCs w:val="22"/>
        </w:rPr>
        <w:t>gjennomsnittlig</w:t>
      </w:r>
      <w:r w:rsidR="00096F4F" w:rsidRPr="00C816D9">
        <w:rPr>
          <w:rFonts w:ascii="Tahoma" w:hAnsi="Tahoma" w:cs="Tahoma"/>
          <w:sz w:val="22"/>
          <w:szCs w:val="22"/>
        </w:rPr>
        <w:t xml:space="preserve"> planert terreng.</w:t>
      </w:r>
      <w:r w:rsidR="00096F4F">
        <w:rPr>
          <w:rFonts w:ascii="Tahoma" w:hAnsi="Tahoma" w:cs="Tahoma"/>
          <w:sz w:val="22"/>
          <w:szCs w:val="22"/>
        </w:rPr>
        <w:t xml:space="preserve"> </w:t>
      </w:r>
      <w:bookmarkEnd w:id="2"/>
    </w:p>
    <w:p w14:paraId="5CA3BCD2" w14:textId="7DC93348" w:rsidR="006A0A2B" w:rsidRDefault="007232F3" w:rsidP="008432E1">
      <w:pPr>
        <w:ind w:left="720" w:hanging="12"/>
        <w:rPr>
          <w:rFonts w:ascii="Tahoma" w:hAnsi="Tahoma" w:cs="Tahoma"/>
          <w:sz w:val="22"/>
          <w:szCs w:val="22"/>
        </w:rPr>
      </w:pPr>
      <w:r>
        <w:rPr>
          <w:rFonts w:ascii="Tahoma" w:hAnsi="Tahoma" w:cs="Tahoma"/>
          <w:sz w:val="22"/>
          <w:szCs w:val="22"/>
        </w:rPr>
        <w:t>For å skape inntrykk av symmetri ved innkjøring via alléen til tunet, bør nytt bygg lengst øst på tomta tilpasses drengestua med hensyn til plassering, høyde, volum</w:t>
      </w:r>
      <w:r w:rsidR="00096F4F" w:rsidRPr="00096F4F">
        <w:rPr>
          <w:rFonts w:ascii="Tahoma" w:hAnsi="Tahoma" w:cs="Tahoma"/>
          <w:sz w:val="22"/>
          <w:szCs w:val="22"/>
        </w:rPr>
        <w:t xml:space="preserve"> </w:t>
      </w:r>
      <w:r w:rsidR="00096F4F">
        <w:rPr>
          <w:rFonts w:ascii="Tahoma" w:hAnsi="Tahoma" w:cs="Tahoma"/>
          <w:sz w:val="22"/>
          <w:szCs w:val="22"/>
        </w:rPr>
        <w:t>og form</w:t>
      </w:r>
      <w:r>
        <w:rPr>
          <w:rFonts w:ascii="Tahoma" w:hAnsi="Tahoma" w:cs="Tahoma"/>
          <w:sz w:val="22"/>
          <w:szCs w:val="22"/>
        </w:rPr>
        <w:t xml:space="preserve">. </w:t>
      </w:r>
    </w:p>
    <w:p w14:paraId="33322A80" w14:textId="77777777" w:rsidR="000A1306" w:rsidRDefault="000A1306" w:rsidP="008432E1">
      <w:pPr>
        <w:ind w:left="720" w:hanging="12"/>
        <w:rPr>
          <w:rFonts w:ascii="Tahoma" w:hAnsi="Tahoma" w:cs="Tahoma"/>
          <w:sz w:val="22"/>
          <w:szCs w:val="22"/>
        </w:rPr>
      </w:pPr>
    </w:p>
    <w:p w14:paraId="2E7A403D" w14:textId="5438B54E" w:rsidR="006A0A2B" w:rsidRPr="004C474C" w:rsidRDefault="000A1306" w:rsidP="008432E1">
      <w:pPr>
        <w:ind w:left="720" w:hanging="720"/>
        <w:rPr>
          <w:rFonts w:ascii="Tahoma" w:hAnsi="Tahoma" w:cs="Tahoma"/>
          <w:sz w:val="22"/>
          <w:szCs w:val="22"/>
        </w:rPr>
      </w:pPr>
      <w:r w:rsidRPr="004C474C">
        <w:rPr>
          <w:rFonts w:ascii="Tahoma" w:hAnsi="Tahoma" w:cs="Tahoma"/>
          <w:b/>
          <w:sz w:val="22"/>
          <w:szCs w:val="22"/>
        </w:rPr>
        <w:t>3.4</w:t>
      </w:r>
      <w:r w:rsidRPr="004C474C">
        <w:rPr>
          <w:rFonts w:ascii="Tahoma" w:hAnsi="Tahoma" w:cs="Tahoma"/>
          <w:sz w:val="22"/>
          <w:szCs w:val="22"/>
        </w:rPr>
        <w:tab/>
        <w:t>Maks utnyttelse innenfor området kan ikke overstige %-BYA 2</w:t>
      </w:r>
      <w:r w:rsidR="004C474C" w:rsidRPr="004C474C">
        <w:rPr>
          <w:rFonts w:ascii="Tahoma" w:hAnsi="Tahoma" w:cs="Tahoma"/>
          <w:sz w:val="22"/>
          <w:szCs w:val="22"/>
        </w:rPr>
        <w:t>5</w:t>
      </w:r>
      <w:r w:rsidRPr="004C474C">
        <w:rPr>
          <w:rFonts w:ascii="Tahoma" w:hAnsi="Tahoma" w:cs="Tahoma"/>
          <w:sz w:val="22"/>
          <w:szCs w:val="22"/>
        </w:rPr>
        <w:t>%. Ny bebyggelse skal ikke overstige BYA m</w:t>
      </w:r>
      <w:r w:rsidRPr="004C474C">
        <w:rPr>
          <w:rFonts w:ascii="Tahoma" w:hAnsi="Tahoma" w:cs="Tahoma"/>
          <w:sz w:val="22"/>
          <w:szCs w:val="22"/>
          <w:vertAlign w:val="superscript"/>
        </w:rPr>
        <w:t>2</w:t>
      </w:r>
      <w:r w:rsidRPr="004C474C">
        <w:rPr>
          <w:rFonts w:ascii="Tahoma" w:hAnsi="Tahoma" w:cs="Tahoma"/>
          <w:sz w:val="22"/>
          <w:szCs w:val="22"/>
        </w:rPr>
        <w:t xml:space="preserve"> = </w:t>
      </w:r>
      <w:r w:rsidR="004C474C" w:rsidRPr="004C474C">
        <w:rPr>
          <w:rFonts w:ascii="Tahoma" w:hAnsi="Tahoma" w:cs="Tahoma"/>
          <w:sz w:val="22"/>
          <w:szCs w:val="22"/>
        </w:rPr>
        <w:t>7</w:t>
      </w:r>
      <w:r w:rsidRPr="004C474C">
        <w:rPr>
          <w:rFonts w:ascii="Tahoma" w:hAnsi="Tahoma" w:cs="Tahoma"/>
          <w:sz w:val="22"/>
          <w:szCs w:val="22"/>
        </w:rPr>
        <w:t>00 m</w:t>
      </w:r>
      <w:r w:rsidRPr="004C474C">
        <w:rPr>
          <w:rFonts w:ascii="Tahoma" w:hAnsi="Tahoma" w:cs="Tahoma"/>
          <w:sz w:val="22"/>
          <w:szCs w:val="22"/>
          <w:vertAlign w:val="superscript"/>
        </w:rPr>
        <w:t>2</w:t>
      </w:r>
      <w:r w:rsidRPr="004C474C">
        <w:rPr>
          <w:rFonts w:ascii="Tahoma" w:hAnsi="Tahoma" w:cs="Tahoma"/>
          <w:sz w:val="22"/>
          <w:szCs w:val="22"/>
        </w:rPr>
        <w:t>. Parkering skal ikke regnes med i utnyttelsen.</w:t>
      </w:r>
    </w:p>
    <w:p w14:paraId="3B7D9DBB" w14:textId="77777777" w:rsidR="000A1306" w:rsidRPr="004C474C" w:rsidRDefault="000A1306" w:rsidP="008432E1">
      <w:pPr>
        <w:ind w:left="720" w:hanging="720"/>
        <w:rPr>
          <w:rFonts w:ascii="Tahoma" w:hAnsi="Tahoma" w:cs="Tahoma"/>
          <w:sz w:val="22"/>
          <w:szCs w:val="22"/>
        </w:rPr>
      </w:pPr>
    </w:p>
    <w:p w14:paraId="4F358CD0" w14:textId="5467E2C0" w:rsidR="00F478FD" w:rsidRDefault="00114FEA" w:rsidP="008432E1">
      <w:pPr>
        <w:ind w:left="720" w:hanging="720"/>
        <w:rPr>
          <w:rFonts w:ascii="Tahoma" w:hAnsi="Tahoma" w:cs="Tahoma"/>
          <w:sz w:val="22"/>
          <w:szCs w:val="22"/>
        </w:rPr>
      </w:pPr>
      <w:bookmarkStart w:id="3" w:name="_Hlk273626"/>
      <w:r w:rsidRPr="004C474C">
        <w:rPr>
          <w:rFonts w:ascii="Tahoma" w:hAnsi="Tahoma" w:cs="Tahoma"/>
          <w:b/>
          <w:sz w:val="22"/>
          <w:szCs w:val="22"/>
        </w:rPr>
        <w:t>3.5</w:t>
      </w:r>
      <w:r w:rsidRPr="004C474C">
        <w:rPr>
          <w:rFonts w:ascii="Tahoma" w:hAnsi="Tahoma" w:cs="Tahoma"/>
          <w:sz w:val="22"/>
          <w:szCs w:val="22"/>
        </w:rPr>
        <w:tab/>
        <w:t xml:space="preserve">Ny bebyggelse og anlegg skal </w:t>
      </w:r>
      <w:bookmarkStart w:id="4" w:name="_Hlk273232"/>
      <w:r w:rsidRPr="004C474C">
        <w:rPr>
          <w:rFonts w:ascii="Tahoma" w:hAnsi="Tahoma" w:cs="Tahoma"/>
          <w:sz w:val="22"/>
          <w:szCs w:val="22"/>
        </w:rPr>
        <w:t>planlegges og opparbeides etter prinsippet om universell</w:t>
      </w:r>
      <w:r>
        <w:rPr>
          <w:rFonts w:ascii="Tahoma" w:hAnsi="Tahoma" w:cs="Tahoma"/>
          <w:sz w:val="22"/>
          <w:szCs w:val="22"/>
        </w:rPr>
        <w:t xml:space="preserve"> utforming</w:t>
      </w:r>
      <w:bookmarkEnd w:id="4"/>
      <w:r>
        <w:rPr>
          <w:rFonts w:ascii="Tahoma" w:hAnsi="Tahoma" w:cs="Tahoma"/>
          <w:sz w:val="22"/>
          <w:szCs w:val="22"/>
        </w:rPr>
        <w:t>.</w:t>
      </w:r>
    </w:p>
    <w:p w14:paraId="3557C531" w14:textId="77777777" w:rsidR="00114FEA" w:rsidRDefault="00114FEA" w:rsidP="008432E1">
      <w:pPr>
        <w:ind w:left="720" w:hanging="720"/>
        <w:rPr>
          <w:rFonts w:ascii="Tahoma" w:hAnsi="Tahoma" w:cs="Tahoma"/>
          <w:sz w:val="22"/>
          <w:szCs w:val="22"/>
        </w:rPr>
      </w:pPr>
    </w:p>
    <w:bookmarkEnd w:id="3"/>
    <w:p w14:paraId="24CE6DA5" w14:textId="465C8BBD" w:rsidR="00E67DA8" w:rsidRDefault="00F478FD" w:rsidP="008432E1">
      <w:pPr>
        <w:ind w:left="720" w:hanging="720"/>
        <w:rPr>
          <w:rFonts w:ascii="Tahoma" w:hAnsi="Tahoma" w:cs="Tahoma"/>
          <w:sz w:val="22"/>
          <w:szCs w:val="22"/>
        </w:rPr>
      </w:pPr>
      <w:r>
        <w:rPr>
          <w:rFonts w:ascii="Tahoma" w:hAnsi="Tahoma" w:cs="Tahoma"/>
          <w:b/>
          <w:sz w:val="22"/>
          <w:szCs w:val="22"/>
        </w:rPr>
        <w:t>3</w:t>
      </w:r>
      <w:r w:rsidRPr="00C816D9">
        <w:rPr>
          <w:rFonts w:ascii="Tahoma" w:hAnsi="Tahoma" w:cs="Tahoma"/>
          <w:b/>
          <w:sz w:val="22"/>
          <w:szCs w:val="22"/>
        </w:rPr>
        <w:t>.</w:t>
      </w:r>
      <w:r>
        <w:rPr>
          <w:rFonts w:ascii="Tahoma" w:hAnsi="Tahoma" w:cs="Tahoma"/>
          <w:b/>
          <w:sz w:val="22"/>
          <w:szCs w:val="22"/>
        </w:rPr>
        <w:t>6</w:t>
      </w:r>
      <w:r w:rsidRPr="00C816D9">
        <w:rPr>
          <w:rFonts w:ascii="Tahoma" w:hAnsi="Tahoma" w:cs="Tahoma"/>
          <w:sz w:val="22"/>
          <w:szCs w:val="22"/>
        </w:rPr>
        <w:tab/>
      </w:r>
      <w:r>
        <w:rPr>
          <w:rFonts w:ascii="Tahoma" w:hAnsi="Tahoma" w:cs="Tahoma"/>
          <w:sz w:val="22"/>
          <w:szCs w:val="22"/>
        </w:rPr>
        <w:t xml:space="preserve">Ny støyfølsom bebyggelse </w:t>
      </w:r>
      <w:r w:rsidR="004F44E5">
        <w:rPr>
          <w:rFonts w:ascii="Tahoma" w:hAnsi="Tahoma" w:cs="Tahoma"/>
          <w:sz w:val="22"/>
          <w:szCs w:val="22"/>
        </w:rPr>
        <w:t xml:space="preserve">og utearealer </w:t>
      </w:r>
      <w:r>
        <w:rPr>
          <w:rFonts w:ascii="Tahoma" w:hAnsi="Tahoma" w:cs="Tahoma"/>
          <w:sz w:val="22"/>
          <w:szCs w:val="22"/>
        </w:rPr>
        <w:t>må tilfredsstille støyretningslinjene T1442/2016.</w:t>
      </w:r>
      <w:r w:rsidR="004F44E5">
        <w:rPr>
          <w:rFonts w:ascii="Tahoma" w:hAnsi="Tahoma" w:cs="Tahoma"/>
          <w:sz w:val="22"/>
          <w:szCs w:val="22"/>
        </w:rPr>
        <w:t xml:space="preserve"> Det vises til pkt. 4.1 ift. støytiltak </w:t>
      </w:r>
      <w:r w:rsidR="008432E1">
        <w:rPr>
          <w:rFonts w:ascii="Tahoma" w:hAnsi="Tahoma" w:cs="Tahoma"/>
          <w:sz w:val="22"/>
          <w:szCs w:val="22"/>
        </w:rPr>
        <w:t>innenfor</w:t>
      </w:r>
      <w:r w:rsidR="004F44E5">
        <w:rPr>
          <w:rFonts w:ascii="Tahoma" w:hAnsi="Tahoma" w:cs="Tahoma"/>
          <w:sz w:val="22"/>
          <w:szCs w:val="22"/>
        </w:rPr>
        <w:t xml:space="preserve"> regulert støysone.</w:t>
      </w:r>
      <w:r w:rsidR="00E67DA8">
        <w:rPr>
          <w:rFonts w:ascii="Tahoma" w:hAnsi="Tahoma" w:cs="Tahoma"/>
          <w:sz w:val="22"/>
          <w:szCs w:val="22"/>
        </w:rPr>
        <w:t xml:space="preserve"> </w:t>
      </w:r>
    </w:p>
    <w:p w14:paraId="3D41F9C0" w14:textId="77777777" w:rsidR="00F478FD" w:rsidRDefault="00F478FD" w:rsidP="008432E1">
      <w:pPr>
        <w:rPr>
          <w:rFonts w:ascii="Tahoma" w:hAnsi="Tahoma" w:cs="Tahoma"/>
          <w:sz w:val="22"/>
          <w:szCs w:val="22"/>
        </w:rPr>
      </w:pPr>
    </w:p>
    <w:p w14:paraId="23473F70" w14:textId="5793A16A" w:rsidR="00F478FD" w:rsidRPr="004408C0" w:rsidRDefault="00F478FD" w:rsidP="008432E1">
      <w:pPr>
        <w:ind w:left="720" w:hanging="720"/>
        <w:rPr>
          <w:rFonts w:ascii="Tahoma" w:hAnsi="Tahoma" w:cs="Tahoma"/>
          <w:sz w:val="22"/>
          <w:szCs w:val="22"/>
        </w:rPr>
      </w:pPr>
      <w:r w:rsidRPr="00F478FD">
        <w:rPr>
          <w:rFonts w:ascii="Tahoma" w:hAnsi="Tahoma" w:cs="Tahoma"/>
          <w:b/>
          <w:sz w:val="22"/>
          <w:szCs w:val="22"/>
        </w:rPr>
        <w:t>3.7</w:t>
      </w:r>
      <w:r w:rsidRPr="00F478FD">
        <w:rPr>
          <w:rFonts w:ascii="Tahoma" w:hAnsi="Tahoma" w:cs="Tahoma"/>
          <w:b/>
          <w:sz w:val="22"/>
          <w:szCs w:val="22"/>
        </w:rPr>
        <w:tab/>
      </w:r>
      <w:r w:rsidRPr="004408C0">
        <w:rPr>
          <w:rFonts w:ascii="Tahoma" w:hAnsi="Tahoma" w:cs="Tahoma"/>
          <w:bCs/>
          <w:sz w:val="22"/>
          <w:szCs w:val="22"/>
        </w:rPr>
        <w:t xml:space="preserve">Det skal innenfor området </w:t>
      </w:r>
      <w:bookmarkStart w:id="5" w:name="_Hlk56599244"/>
      <w:r w:rsidRPr="004408C0">
        <w:rPr>
          <w:rFonts w:ascii="Tahoma" w:hAnsi="Tahoma" w:cs="Tahoma"/>
          <w:bCs/>
          <w:sz w:val="22"/>
          <w:szCs w:val="22"/>
        </w:rPr>
        <w:t xml:space="preserve">avsettes og opparbeides </w:t>
      </w:r>
      <w:bookmarkStart w:id="6" w:name="_Hlk56079619"/>
      <w:bookmarkStart w:id="7" w:name="_Hlk54948848"/>
      <w:bookmarkStart w:id="8" w:name="_Hlk55302936"/>
      <w:r w:rsidRPr="004408C0">
        <w:rPr>
          <w:rFonts w:ascii="Tahoma" w:hAnsi="Tahoma" w:cs="Tahoma"/>
          <w:bCs/>
          <w:sz w:val="22"/>
          <w:szCs w:val="22"/>
        </w:rPr>
        <w:t>uteoppholdsareal på minimum 200 m</w:t>
      </w:r>
      <w:r w:rsidRPr="004408C0">
        <w:rPr>
          <w:rFonts w:ascii="Tahoma" w:hAnsi="Tahoma" w:cs="Tahoma"/>
          <w:bCs/>
          <w:sz w:val="22"/>
          <w:szCs w:val="22"/>
          <w:vertAlign w:val="superscript"/>
        </w:rPr>
        <w:t>2</w:t>
      </w:r>
      <w:r w:rsidRPr="004408C0">
        <w:rPr>
          <w:rFonts w:ascii="Tahoma" w:hAnsi="Tahoma" w:cs="Tahoma"/>
          <w:bCs/>
          <w:sz w:val="22"/>
          <w:szCs w:val="22"/>
        </w:rPr>
        <w:t xml:space="preserve"> i tilknytning til omsorgsboligene</w:t>
      </w:r>
      <w:bookmarkStart w:id="9" w:name="_Hlk56160721"/>
      <w:bookmarkStart w:id="10" w:name="_Hlk55307385"/>
      <w:r w:rsidRPr="004408C0">
        <w:rPr>
          <w:rFonts w:ascii="Tahoma" w:hAnsi="Tahoma" w:cs="Tahoma"/>
          <w:bCs/>
          <w:sz w:val="22"/>
          <w:szCs w:val="22"/>
        </w:rPr>
        <w:t xml:space="preserve">. </w:t>
      </w:r>
      <w:bookmarkEnd w:id="9"/>
      <w:r w:rsidR="006D464E" w:rsidRPr="004408C0">
        <w:rPr>
          <w:rFonts w:ascii="Tahoma" w:hAnsi="Tahoma" w:cs="Tahoma"/>
          <w:bCs/>
          <w:sz w:val="22"/>
          <w:szCs w:val="22"/>
        </w:rPr>
        <w:t xml:space="preserve">Uteoppholdsarealene </w:t>
      </w:r>
      <w:r w:rsidR="006D464E">
        <w:rPr>
          <w:rFonts w:ascii="Tahoma" w:hAnsi="Tahoma" w:cs="Tahoma"/>
          <w:sz w:val="22"/>
          <w:szCs w:val="22"/>
        </w:rPr>
        <w:t xml:space="preserve">må tilfredsstille støyretningslinjene T1442. </w:t>
      </w:r>
      <w:bookmarkStart w:id="11" w:name="_Hlk58231854"/>
      <w:r w:rsidRPr="004408C0">
        <w:rPr>
          <w:rFonts w:ascii="Tahoma" w:hAnsi="Tahoma" w:cs="Tahoma"/>
          <w:bCs/>
          <w:sz w:val="22"/>
          <w:szCs w:val="22"/>
        </w:rPr>
        <w:t xml:space="preserve">Uteoppholdsarealene </w:t>
      </w:r>
      <w:bookmarkEnd w:id="11"/>
      <w:r w:rsidRPr="004408C0">
        <w:rPr>
          <w:rFonts w:ascii="Tahoma" w:hAnsi="Tahoma" w:cs="Tahoma"/>
          <w:bCs/>
          <w:sz w:val="22"/>
          <w:szCs w:val="22"/>
        </w:rPr>
        <w:t xml:space="preserve">skal tilrettelegges som møteplasser for alle aldersgrupper, </w:t>
      </w:r>
      <w:bookmarkEnd w:id="6"/>
      <w:r w:rsidR="004408C0" w:rsidRPr="004408C0">
        <w:rPr>
          <w:rFonts w:ascii="Tahoma" w:hAnsi="Tahoma" w:cs="Tahoma"/>
          <w:color w:val="000000"/>
          <w:sz w:val="22"/>
          <w:szCs w:val="22"/>
        </w:rPr>
        <w:t>men minimum 100 m</w:t>
      </w:r>
      <w:r w:rsidR="004408C0" w:rsidRPr="004408C0">
        <w:rPr>
          <w:rFonts w:ascii="Tahoma" w:hAnsi="Tahoma" w:cs="Tahoma"/>
          <w:color w:val="000000"/>
          <w:sz w:val="22"/>
          <w:szCs w:val="22"/>
          <w:vertAlign w:val="superscript"/>
        </w:rPr>
        <w:t>2</w:t>
      </w:r>
      <w:r w:rsidR="004408C0" w:rsidRPr="004408C0">
        <w:rPr>
          <w:rFonts w:ascii="Tahoma" w:hAnsi="Tahoma" w:cs="Tahoma"/>
          <w:color w:val="000000"/>
          <w:sz w:val="22"/>
          <w:szCs w:val="22"/>
        </w:rPr>
        <w:t xml:space="preserve"> skal opparbeides som lekeplass tilpasset barn</w:t>
      </w:r>
      <w:r w:rsidR="004408C0">
        <w:rPr>
          <w:rFonts w:ascii="Tahoma" w:hAnsi="Tahoma" w:cs="Tahoma"/>
          <w:color w:val="000000"/>
          <w:sz w:val="22"/>
          <w:szCs w:val="22"/>
        </w:rPr>
        <w:t>,</w:t>
      </w:r>
      <w:r w:rsidR="004408C0" w:rsidRPr="004408C0">
        <w:rPr>
          <w:rFonts w:ascii="Tahoma" w:hAnsi="Tahoma" w:cs="Tahoma"/>
          <w:color w:val="000000"/>
          <w:sz w:val="22"/>
          <w:szCs w:val="22"/>
        </w:rPr>
        <w:t xml:space="preserve"> og skal inneholde minimum 2 lekeapparater samt benker/bord</w:t>
      </w:r>
      <w:r w:rsidRPr="004408C0">
        <w:rPr>
          <w:rFonts w:ascii="Tahoma" w:hAnsi="Tahoma" w:cs="Tahoma"/>
          <w:bCs/>
          <w:sz w:val="22"/>
          <w:szCs w:val="22"/>
        </w:rPr>
        <w:t xml:space="preserve">. Deler kan også opparbeides som </w:t>
      </w:r>
      <w:bookmarkEnd w:id="7"/>
      <w:bookmarkEnd w:id="8"/>
      <w:bookmarkEnd w:id="10"/>
      <w:r w:rsidRPr="004408C0">
        <w:rPr>
          <w:rFonts w:ascii="Tahoma" w:hAnsi="Tahoma" w:cs="Tahoma"/>
          <w:bCs/>
          <w:sz w:val="22"/>
          <w:szCs w:val="22"/>
        </w:rPr>
        <w:t xml:space="preserve">sansehage. </w:t>
      </w:r>
      <w:r w:rsidRPr="004408C0">
        <w:rPr>
          <w:rFonts w:ascii="Tahoma" w:hAnsi="Tahoma" w:cs="Tahoma"/>
          <w:sz w:val="22"/>
          <w:szCs w:val="22"/>
        </w:rPr>
        <w:t xml:space="preserve">Uteoppholdsplassene skal være sør- eller vestvendte og være skjermet fra trafikk og trafikkstøy. </w:t>
      </w:r>
      <w:r w:rsidR="00BF6724" w:rsidRPr="004408C0">
        <w:rPr>
          <w:rFonts w:ascii="Tahoma" w:hAnsi="Tahoma" w:cs="Tahoma"/>
          <w:sz w:val="22"/>
          <w:szCs w:val="22"/>
        </w:rPr>
        <w:t>Områdene</w:t>
      </w:r>
      <w:r w:rsidRPr="004408C0">
        <w:rPr>
          <w:rFonts w:ascii="Tahoma" w:hAnsi="Tahoma" w:cs="Tahoma"/>
          <w:sz w:val="22"/>
          <w:szCs w:val="22"/>
        </w:rPr>
        <w:t xml:space="preserve"> inklusive adkomst skal tilstrebes utformet med tilgjengelighet for alle. Det skal sikres plass til rullestol der det anlegges sittegrupper. Felles uteoppholdsareal skal opparbeides parkmessig og skal tilrettelegges med belysning</w:t>
      </w:r>
      <w:bookmarkStart w:id="12" w:name="_Hlk55283064"/>
      <w:r w:rsidRPr="004408C0">
        <w:rPr>
          <w:rFonts w:ascii="Tahoma" w:hAnsi="Tahoma" w:cs="Tahoma"/>
          <w:sz w:val="22"/>
          <w:szCs w:val="22"/>
        </w:rPr>
        <w:t xml:space="preserve">. </w:t>
      </w:r>
      <w:bookmarkEnd w:id="12"/>
    </w:p>
    <w:p w14:paraId="598A8F57" w14:textId="61B627CD" w:rsidR="00F478FD" w:rsidRPr="004408C0" w:rsidRDefault="00761F6C" w:rsidP="008432E1">
      <w:pPr>
        <w:ind w:left="720" w:hanging="12"/>
        <w:rPr>
          <w:rFonts w:ascii="Tahoma" w:hAnsi="Tahoma" w:cs="Tahoma"/>
          <w:bCs/>
          <w:sz w:val="22"/>
          <w:szCs w:val="22"/>
        </w:rPr>
      </w:pPr>
      <w:r w:rsidRPr="004408C0">
        <w:rPr>
          <w:rFonts w:ascii="Tahoma" w:hAnsi="Tahoma" w:cs="Tahoma"/>
          <w:sz w:val="22"/>
          <w:szCs w:val="22"/>
        </w:rPr>
        <w:t xml:space="preserve">Uteoppholdsarealene </w:t>
      </w:r>
      <w:r w:rsidR="00147A9C">
        <w:rPr>
          <w:rFonts w:ascii="Tahoma" w:hAnsi="Tahoma" w:cs="Tahoma"/>
          <w:sz w:val="22"/>
          <w:szCs w:val="22"/>
        </w:rPr>
        <w:t xml:space="preserve">inkl. lekeplassen </w:t>
      </w:r>
      <w:r w:rsidRPr="004408C0">
        <w:rPr>
          <w:rFonts w:ascii="Tahoma" w:hAnsi="Tahoma" w:cs="Tahoma"/>
          <w:sz w:val="22"/>
          <w:szCs w:val="22"/>
        </w:rPr>
        <w:t>skal være opparbeidet eller sikret opparbeidet f</w:t>
      </w:r>
      <w:r w:rsidR="00F478FD" w:rsidRPr="004408C0">
        <w:rPr>
          <w:rFonts w:ascii="Tahoma" w:hAnsi="Tahoma" w:cs="Tahoma"/>
          <w:sz w:val="22"/>
          <w:szCs w:val="22"/>
        </w:rPr>
        <w:t xml:space="preserve">ør </w:t>
      </w:r>
      <w:r w:rsidRPr="004408C0">
        <w:rPr>
          <w:rFonts w:ascii="Tahoma" w:hAnsi="Tahoma" w:cs="Tahoma"/>
          <w:sz w:val="22"/>
          <w:szCs w:val="22"/>
        </w:rPr>
        <w:t xml:space="preserve">det gis </w:t>
      </w:r>
      <w:r w:rsidR="004408C0">
        <w:rPr>
          <w:rFonts w:ascii="Tahoma" w:hAnsi="Tahoma" w:cs="Tahoma"/>
          <w:sz w:val="22"/>
          <w:szCs w:val="22"/>
        </w:rPr>
        <w:t>brukstillatelse</w:t>
      </w:r>
      <w:r w:rsidR="00F478FD" w:rsidRPr="004408C0">
        <w:rPr>
          <w:rFonts w:ascii="Tahoma" w:hAnsi="Tahoma" w:cs="Tahoma"/>
          <w:sz w:val="22"/>
          <w:szCs w:val="22"/>
        </w:rPr>
        <w:t xml:space="preserve"> for ny bebyggelse innenfor </w:t>
      </w:r>
      <w:r w:rsidRPr="004408C0">
        <w:rPr>
          <w:rFonts w:ascii="Tahoma" w:hAnsi="Tahoma" w:cs="Tahoma"/>
          <w:sz w:val="22"/>
          <w:szCs w:val="22"/>
        </w:rPr>
        <w:t xml:space="preserve">område. Beplantning, tilsåing og evt. andre arbeider på utearealene som er årstidsavhengig skal være gjennomført senest 15. juni etter at </w:t>
      </w:r>
      <w:r w:rsidR="004408C0">
        <w:rPr>
          <w:rFonts w:ascii="Tahoma" w:hAnsi="Tahoma" w:cs="Tahoma"/>
          <w:sz w:val="22"/>
          <w:szCs w:val="22"/>
        </w:rPr>
        <w:t>omsorgs</w:t>
      </w:r>
      <w:r w:rsidRPr="004408C0">
        <w:rPr>
          <w:rFonts w:ascii="Tahoma" w:hAnsi="Tahoma" w:cs="Tahoma"/>
          <w:sz w:val="22"/>
          <w:szCs w:val="22"/>
        </w:rPr>
        <w:t>boligene er tatt i bruk.</w:t>
      </w:r>
    </w:p>
    <w:bookmarkEnd w:id="5"/>
    <w:p w14:paraId="51EAACCA" w14:textId="5E5D1E44" w:rsidR="00454357" w:rsidRPr="00C816D9" w:rsidRDefault="00454357" w:rsidP="008432E1">
      <w:pPr>
        <w:pStyle w:val="Overskrift1"/>
        <w:spacing w:line="360" w:lineRule="auto"/>
        <w:ind w:left="709" w:hanging="709"/>
        <w:rPr>
          <w:rFonts w:ascii="Tahoma" w:hAnsi="Tahoma" w:cs="Tahoma"/>
          <w:sz w:val="22"/>
          <w:szCs w:val="22"/>
        </w:rPr>
      </w:pPr>
      <w:r>
        <w:rPr>
          <w:rFonts w:ascii="Tahoma" w:hAnsi="Tahoma" w:cs="Tahoma"/>
          <w:sz w:val="22"/>
          <w:szCs w:val="22"/>
        </w:rPr>
        <w:lastRenderedPageBreak/>
        <w:t>4</w:t>
      </w:r>
      <w:r w:rsidRPr="00C816D9">
        <w:rPr>
          <w:rFonts w:ascii="Tahoma" w:hAnsi="Tahoma" w:cs="Tahoma"/>
          <w:sz w:val="22"/>
          <w:szCs w:val="22"/>
        </w:rPr>
        <w:t xml:space="preserve"> </w:t>
      </w:r>
      <w:r w:rsidRPr="00C816D9">
        <w:rPr>
          <w:rFonts w:ascii="Tahoma" w:hAnsi="Tahoma" w:cs="Tahoma"/>
          <w:sz w:val="22"/>
          <w:szCs w:val="22"/>
        </w:rPr>
        <w:tab/>
      </w:r>
      <w:r>
        <w:rPr>
          <w:rFonts w:ascii="Tahoma" w:hAnsi="Tahoma" w:cs="Tahoma"/>
          <w:sz w:val="22"/>
          <w:szCs w:val="22"/>
        </w:rPr>
        <w:t xml:space="preserve">HENSYNSSONER </w:t>
      </w:r>
      <w:r w:rsidRPr="00C816D9">
        <w:rPr>
          <w:rFonts w:ascii="Tahoma" w:hAnsi="Tahoma" w:cs="Tahoma"/>
          <w:sz w:val="22"/>
          <w:szCs w:val="22"/>
        </w:rPr>
        <w:t>(IHT. PBL. 12-</w:t>
      </w:r>
      <w:r>
        <w:rPr>
          <w:rFonts w:ascii="Tahoma" w:hAnsi="Tahoma" w:cs="Tahoma"/>
          <w:sz w:val="22"/>
          <w:szCs w:val="22"/>
        </w:rPr>
        <w:t>6</w:t>
      </w:r>
      <w:r w:rsidRPr="00C816D9">
        <w:rPr>
          <w:rFonts w:ascii="Tahoma" w:hAnsi="Tahoma" w:cs="Tahoma"/>
          <w:sz w:val="22"/>
          <w:szCs w:val="22"/>
        </w:rPr>
        <w:t>)</w:t>
      </w:r>
    </w:p>
    <w:p w14:paraId="646235BB" w14:textId="08EFDAAF" w:rsidR="003B5ADB" w:rsidRPr="00FD7ACF" w:rsidRDefault="003B5ADB" w:rsidP="003B5ADB">
      <w:pPr>
        <w:rPr>
          <w:rFonts w:ascii="Tahoma" w:hAnsi="Tahoma" w:cs="Tahoma"/>
          <w:b/>
          <w:sz w:val="22"/>
          <w:szCs w:val="22"/>
        </w:rPr>
      </w:pPr>
      <w:r w:rsidRPr="00FD7ACF">
        <w:rPr>
          <w:rFonts w:ascii="Tahoma" w:hAnsi="Tahoma" w:cs="Tahoma"/>
          <w:b/>
          <w:color w:val="000000" w:themeColor="text1"/>
          <w:sz w:val="22"/>
          <w:szCs w:val="22"/>
        </w:rPr>
        <w:t>4.1</w:t>
      </w:r>
      <w:r w:rsidRPr="00FD7ACF">
        <w:rPr>
          <w:rFonts w:ascii="Tahoma" w:hAnsi="Tahoma" w:cs="Tahoma"/>
          <w:b/>
          <w:color w:val="000000" w:themeColor="text1"/>
          <w:sz w:val="22"/>
          <w:szCs w:val="22"/>
        </w:rPr>
        <w:tab/>
      </w:r>
      <w:r>
        <w:rPr>
          <w:rFonts w:ascii="Tahoma" w:hAnsi="Tahoma" w:cs="Tahoma"/>
          <w:b/>
          <w:sz w:val="22"/>
          <w:szCs w:val="22"/>
        </w:rPr>
        <w:t>Sikringssone frisikt (H 140_1)</w:t>
      </w:r>
    </w:p>
    <w:p w14:paraId="3B89F92B" w14:textId="77777777" w:rsidR="003B5ADB" w:rsidRDefault="003B5ADB" w:rsidP="003B5ADB">
      <w:pPr>
        <w:ind w:left="720" w:hanging="12"/>
        <w:rPr>
          <w:rFonts w:ascii="Tahoma" w:hAnsi="Tahoma" w:cs="Tahoma"/>
          <w:sz w:val="22"/>
          <w:szCs w:val="22"/>
        </w:rPr>
      </w:pPr>
      <w:r>
        <w:rPr>
          <w:rFonts w:ascii="Tahoma" w:hAnsi="Tahoma" w:cs="Tahoma"/>
          <w:sz w:val="22"/>
          <w:szCs w:val="22"/>
        </w:rPr>
        <w:t>Frisiktliner er vist på plankartet og skal være 10 x 125 meter mot fylkesvegen og 4 x 20 meter mot gang- og sykkelvegen. Innenfor frisiktlinjene tillates ikke sikthindrende vegetasjon eller innretninger høyere enn 0,5 meter over tilstøtende vegers planum.</w:t>
      </w:r>
    </w:p>
    <w:p w14:paraId="35D9A7EA" w14:textId="77777777" w:rsidR="003B5ADB" w:rsidRDefault="003B5ADB" w:rsidP="003B5ADB">
      <w:pPr>
        <w:ind w:left="705"/>
        <w:rPr>
          <w:rFonts w:ascii="Tahoma" w:hAnsi="Tahoma" w:cs="Tahoma"/>
          <w:sz w:val="22"/>
          <w:szCs w:val="22"/>
        </w:rPr>
      </w:pPr>
    </w:p>
    <w:p w14:paraId="730F4E4B" w14:textId="504F8E4B" w:rsidR="003B5ADB" w:rsidRPr="00FD7ACF" w:rsidRDefault="003B5ADB" w:rsidP="003B5ADB">
      <w:pPr>
        <w:rPr>
          <w:rFonts w:ascii="Tahoma" w:hAnsi="Tahoma" w:cs="Tahoma"/>
          <w:b/>
          <w:sz w:val="22"/>
          <w:szCs w:val="22"/>
        </w:rPr>
      </w:pPr>
      <w:r w:rsidRPr="00FD7ACF">
        <w:rPr>
          <w:rFonts w:ascii="Tahoma" w:hAnsi="Tahoma" w:cs="Tahoma"/>
          <w:b/>
          <w:color w:val="000000" w:themeColor="text1"/>
          <w:sz w:val="22"/>
          <w:szCs w:val="22"/>
        </w:rPr>
        <w:t>4.1</w:t>
      </w:r>
      <w:r w:rsidRPr="00FD7ACF">
        <w:rPr>
          <w:rFonts w:ascii="Tahoma" w:hAnsi="Tahoma" w:cs="Tahoma"/>
          <w:b/>
          <w:color w:val="000000" w:themeColor="text1"/>
          <w:sz w:val="22"/>
          <w:szCs w:val="22"/>
        </w:rPr>
        <w:tab/>
      </w:r>
      <w:r>
        <w:rPr>
          <w:rFonts w:ascii="Tahoma" w:hAnsi="Tahoma" w:cs="Tahoma"/>
          <w:b/>
          <w:sz w:val="22"/>
          <w:szCs w:val="22"/>
        </w:rPr>
        <w:t>Støysoner (rød støysone H210_2 og gul støysone H220_3)</w:t>
      </w:r>
    </w:p>
    <w:p w14:paraId="2D3B8EE1" w14:textId="77777777" w:rsidR="003B5ADB" w:rsidRDefault="003B5ADB" w:rsidP="003B5ADB">
      <w:pPr>
        <w:ind w:left="705"/>
        <w:rPr>
          <w:rFonts w:ascii="Tahoma" w:hAnsi="Tahoma" w:cs="Tahoma"/>
          <w:sz w:val="22"/>
          <w:szCs w:val="22"/>
        </w:rPr>
      </w:pPr>
      <w:r>
        <w:rPr>
          <w:rFonts w:ascii="Tahoma" w:hAnsi="Tahoma" w:cs="Tahoma"/>
          <w:sz w:val="22"/>
          <w:szCs w:val="22"/>
        </w:rPr>
        <w:t xml:space="preserve">Regulerte støysonene viser støy 4 meter over bakkenivå. </w:t>
      </w:r>
    </w:p>
    <w:p w14:paraId="60E51C7C" w14:textId="77777777" w:rsidR="003B5ADB" w:rsidRDefault="003B5ADB" w:rsidP="003B5ADB">
      <w:pPr>
        <w:ind w:left="705"/>
        <w:rPr>
          <w:rFonts w:ascii="Tahoma" w:hAnsi="Tahoma" w:cs="Tahoma"/>
          <w:sz w:val="22"/>
          <w:szCs w:val="22"/>
        </w:rPr>
      </w:pPr>
      <w:r>
        <w:rPr>
          <w:rFonts w:ascii="Tahoma" w:hAnsi="Tahoma" w:cs="Tahoma"/>
          <w:sz w:val="22"/>
          <w:szCs w:val="22"/>
        </w:rPr>
        <w:t>Støy 1,5 meter over bakkenivå, som legger føringer for uteoppholdsarealer, har mindre utbredelse. Det vises til støyrapport datert 04.12.20, utarbeidet av Norconsult AS.</w:t>
      </w:r>
    </w:p>
    <w:p w14:paraId="5082BD94" w14:textId="77777777" w:rsidR="003B5ADB" w:rsidRDefault="003B5ADB" w:rsidP="003B5ADB">
      <w:pPr>
        <w:ind w:left="705"/>
        <w:rPr>
          <w:rFonts w:ascii="Tahoma" w:hAnsi="Tahoma" w:cs="Tahoma"/>
          <w:sz w:val="22"/>
          <w:szCs w:val="22"/>
        </w:rPr>
      </w:pPr>
    </w:p>
    <w:p w14:paraId="42AFAC42" w14:textId="77777777" w:rsidR="003B5ADB" w:rsidRDefault="003B5ADB" w:rsidP="003B5ADB">
      <w:pPr>
        <w:ind w:left="705"/>
        <w:rPr>
          <w:rFonts w:ascii="Tahoma" w:hAnsi="Tahoma" w:cs="Tahoma"/>
          <w:sz w:val="22"/>
          <w:szCs w:val="22"/>
        </w:rPr>
      </w:pPr>
      <w:r w:rsidRPr="00FD7ACF">
        <w:rPr>
          <w:rFonts w:ascii="Tahoma" w:hAnsi="Tahoma" w:cs="Tahoma"/>
          <w:sz w:val="22"/>
          <w:szCs w:val="22"/>
        </w:rPr>
        <w:t xml:space="preserve">Innenfor </w:t>
      </w:r>
      <w:r>
        <w:rPr>
          <w:rFonts w:ascii="Tahoma" w:hAnsi="Tahoma" w:cs="Tahoma"/>
          <w:sz w:val="22"/>
          <w:szCs w:val="22"/>
        </w:rPr>
        <w:t>rød støysone tillates det ikke ny støyfølsom bebyggelse.</w:t>
      </w:r>
    </w:p>
    <w:p w14:paraId="1918D46B" w14:textId="77777777" w:rsidR="004F44E5" w:rsidRDefault="004F44E5" w:rsidP="008432E1">
      <w:pPr>
        <w:ind w:left="720" w:hanging="12"/>
        <w:rPr>
          <w:rFonts w:ascii="Tahoma" w:hAnsi="Tahoma" w:cs="Tahoma"/>
          <w:sz w:val="22"/>
          <w:szCs w:val="22"/>
        </w:rPr>
      </w:pPr>
    </w:p>
    <w:p w14:paraId="561BD0E9" w14:textId="7F14B73D" w:rsidR="004F44E5" w:rsidRDefault="00410ABB" w:rsidP="008432E1">
      <w:pPr>
        <w:ind w:left="720" w:hanging="12"/>
        <w:rPr>
          <w:rFonts w:ascii="Tahoma" w:hAnsi="Tahoma" w:cs="Tahoma"/>
          <w:sz w:val="22"/>
          <w:szCs w:val="22"/>
        </w:rPr>
      </w:pPr>
      <w:r>
        <w:rPr>
          <w:rFonts w:ascii="Tahoma" w:hAnsi="Tahoma" w:cs="Tahoma"/>
          <w:sz w:val="22"/>
          <w:szCs w:val="22"/>
        </w:rPr>
        <w:t>Ny støyfølsom</w:t>
      </w:r>
      <w:r w:rsidR="008432E1">
        <w:rPr>
          <w:rFonts w:ascii="Tahoma" w:hAnsi="Tahoma" w:cs="Tahoma"/>
          <w:sz w:val="22"/>
          <w:szCs w:val="22"/>
        </w:rPr>
        <w:t xml:space="preserve"> </w:t>
      </w:r>
      <w:r>
        <w:rPr>
          <w:rFonts w:ascii="Tahoma" w:hAnsi="Tahoma" w:cs="Tahoma"/>
          <w:sz w:val="22"/>
          <w:szCs w:val="22"/>
        </w:rPr>
        <w:t xml:space="preserve">bebyggelse kan plasseres innenfor </w:t>
      </w:r>
      <w:r w:rsidR="004F44E5">
        <w:rPr>
          <w:rFonts w:ascii="Tahoma" w:hAnsi="Tahoma" w:cs="Tahoma"/>
          <w:sz w:val="22"/>
          <w:szCs w:val="22"/>
        </w:rPr>
        <w:t xml:space="preserve">gul støysone </w:t>
      </w:r>
      <w:r>
        <w:rPr>
          <w:rFonts w:ascii="Tahoma" w:hAnsi="Tahoma" w:cs="Tahoma"/>
          <w:sz w:val="22"/>
          <w:szCs w:val="22"/>
        </w:rPr>
        <w:t>forutsatt at en eller flere av</w:t>
      </w:r>
      <w:r w:rsidR="004F44E5">
        <w:rPr>
          <w:rFonts w:ascii="Tahoma" w:hAnsi="Tahoma" w:cs="Tahoma"/>
          <w:sz w:val="22"/>
          <w:szCs w:val="22"/>
        </w:rPr>
        <w:t xml:space="preserve"> følgende løsninger</w:t>
      </w:r>
      <w:r w:rsidR="008432E1">
        <w:rPr>
          <w:rFonts w:ascii="Tahoma" w:hAnsi="Tahoma" w:cs="Tahoma"/>
          <w:sz w:val="22"/>
          <w:szCs w:val="22"/>
        </w:rPr>
        <w:t>/tiltak</w:t>
      </w:r>
      <w:r w:rsidR="004F44E5">
        <w:rPr>
          <w:rFonts w:ascii="Tahoma" w:hAnsi="Tahoma" w:cs="Tahoma"/>
          <w:sz w:val="22"/>
          <w:szCs w:val="22"/>
        </w:rPr>
        <w:t xml:space="preserve"> </w:t>
      </w:r>
      <w:r>
        <w:rPr>
          <w:rFonts w:ascii="Tahoma" w:hAnsi="Tahoma" w:cs="Tahoma"/>
          <w:sz w:val="22"/>
          <w:szCs w:val="22"/>
        </w:rPr>
        <w:t>gjennomføres</w:t>
      </w:r>
      <w:r w:rsidR="004F44E5">
        <w:rPr>
          <w:rFonts w:ascii="Tahoma" w:hAnsi="Tahoma" w:cs="Tahoma"/>
          <w:sz w:val="22"/>
          <w:szCs w:val="22"/>
        </w:rPr>
        <w:t>:</w:t>
      </w:r>
    </w:p>
    <w:p w14:paraId="042A5C48" w14:textId="77777777" w:rsidR="004F44E5" w:rsidRPr="00B34867" w:rsidRDefault="004F44E5" w:rsidP="008432E1">
      <w:pPr>
        <w:pStyle w:val="Listeavsnitt"/>
        <w:numPr>
          <w:ilvl w:val="0"/>
          <w:numId w:val="14"/>
        </w:numPr>
        <w:tabs>
          <w:tab w:val="clear" w:pos="1770"/>
          <w:tab w:val="num" w:pos="1080"/>
        </w:tabs>
        <w:ind w:left="1080"/>
        <w:rPr>
          <w:rFonts w:ascii="Tahoma" w:hAnsi="Tahoma" w:cs="Tahoma"/>
          <w:sz w:val="22"/>
          <w:szCs w:val="22"/>
        </w:rPr>
      </w:pPr>
      <w:r>
        <w:rPr>
          <w:rFonts w:ascii="Tahoma" w:hAnsi="Tahoma" w:cs="Tahoma"/>
          <w:sz w:val="22"/>
          <w:szCs w:val="22"/>
        </w:rPr>
        <w:t>B</w:t>
      </w:r>
      <w:r w:rsidRPr="00B34867">
        <w:rPr>
          <w:rFonts w:ascii="Tahoma" w:hAnsi="Tahoma" w:cs="Tahoma"/>
          <w:sz w:val="22"/>
          <w:szCs w:val="22"/>
        </w:rPr>
        <w:t xml:space="preserve">oenhetene </w:t>
      </w:r>
      <w:r>
        <w:rPr>
          <w:rFonts w:ascii="Tahoma" w:hAnsi="Tahoma" w:cs="Tahoma"/>
          <w:sz w:val="22"/>
          <w:szCs w:val="22"/>
        </w:rPr>
        <w:t xml:space="preserve">skal </w:t>
      </w:r>
      <w:r w:rsidRPr="00B34867">
        <w:rPr>
          <w:rFonts w:ascii="Tahoma" w:hAnsi="Tahoma" w:cs="Tahoma"/>
          <w:sz w:val="22"/>
          <w:szCs w:val="22"/>
        </w:rPr>
        <w:t xml:space="preserve">være gjennomgående og ha en stille side, og minimum 50 % av antall rom til støyfølsomt bruksformål i hver boenhet skal ha vindu mot stille side. Herunder skal minimum 1 soverom ligge mot stille side. </w:t>
      </w:r>
    </w:p>
    <w:p w14:paraId="6822DD44" w14:textId="77777777" w:rsidR="004F44E5" w:rsidRDefault="004F44E5" w:rsidP="008432E1">
      <w:pPr>
        <w:pStyle w:val="Listeavsnitt"/>
        <w:numPr>
          <w:ilvl w:val="0"/>
          <w:numId w:val="14"/>
        </w:numPr>
        <w:tabs>
          <w:tab w:val="clear" w:pos="1770"/>
          <w:tab w:val="num" w:pos="1080"/>
        </w:tabs>
        <w:ind w:left="1080"/>
        <w:rPr>
          <w:rFonts w:ascii="Tahoma" w:hAnsi="Tahoma" w:cs="Tahoma"/>
          <w:sz w:val="22"/>
          <w:szCs w:val="22"/>
        </w:rPr>
      </w:pPr>
      <w:r w:rsidRPr="00B34867">
        <w:rPr>
          <w:rFonts w:ascii="Tahoma" w:hAnsi="Tahoma" w:cs="Tahoma"/>
          <w:sz w:val="22"/>
          <w:szCs w:val="22"/>
        </w:rPr>
        <w:t>Alle boenheter hvor ett eller flere rom til støyfølsom</w:t>
      </w:r>
      <w:r>
        <w:rPr>
          <w:rFonts w:ascii="Tahoma" w:hAnsi="Tahoma" w:cs="Tahoma"/>
          <w:sz w:val="22"/>
          <w:szCs w:val="22"/>
        </w:rPr>
        <w:t>t</w:t>
      </w:r>
      <w:r w:rsidRPr="00B34867">
        <w:rPr>
          <w:rFonts w:ascii="Tahoma" w:hAnsi="Tahoma" w:cs="Tahoma"/>
          <w:sz w:val="22"/>
          <w:szCs w:val="22"/>
        </w:rPr>
        <w:t xml:space="preserve"> bruksformål kun har vinduer mot støyutsatt side må ha balansert mekanisk ventilasjon. Vinduer i soverom på støyutsatt side og som samtidig er soleksponert, bør ha utvendig solavskjerming. Behov for kjøling må også vurderes.</w:t>
      </w:r>
    </w:p>
    <w:p w14:paraId="323F58E6" w14:textId="77777777" w:rsidR="008432E1" w:rsidRDefault="004F44E5" w:rsidP="008432E1">
      <w:pPr>
        <w:pStyle w:val="Listeavsnitt"/>
        <w:numPr>
          <w:ilvl w:val="0"/>
          <w:numId w:val="14"/>
        </w:numPr>
        <w:tabs>
          <w:tab w:val="clear" w:pos="1770"/>
          <w:tab w:val="num" w:pos="1080"/>
        </w:tabs>
        <w:ind w:left="1080"/>
        <w:rPr>
          <w:rFonts w:ascii="Tahoma" w:hAnsi="Tahoma" w:cs="Tahoma"/>
          <w:sz w:val="22"/>
          <w:szCs w:val="22"/>
        </w:rPr>
      </w:pPr>
      <w:r w:rsidRPr="00B77230">
        <w:rPr>
          <w:rFonts w:ascii="Tahoma" w:hAnsi="Tahoma" w:cs="Tahoma"/>
          <w:sz w:val="22"/>
          <w:szCs w:val="22"/>
        </w:rPr>
        <w:t xml:space="preserve">Oppføre støyskjerm langs fylkesvegen </w:t>
      </w:r>
    </w:p>
    <w:p w14:paraId="1C8F72DD" w14:textId="7A6FE8B5" w:rsidR="004F44E5" w:rsidRPr="00B77230" w:rsidRDefault="004F44E5" w:rsidP="008432E1">
      <w:pPr>
        <w:pStyle w:val="Listeavsnitt"/>
        <w:numPr>
          <w:ilvl w:val="0"/>
          <w:numId w:val="14"/>
        </w:numPr>
        <w:tabs>
          <w:tab w:val="clear" w:pos="1770"/>
          <w:tab w:val="num" w:pos="1080"/>
        </w:tabs>
        <w:ind w:left="1080"/>
        <w:rPr>
          <w:rFonts w:ascii="Tahoma" w:hAnsi="Tahoma" w:cs="Tahoma"/>
          <w:sz w:val="22"/>
          <w:szCs w:val="22"/>
        </w:rPr>
      </w:pPr>
      <w:r w:rsidRPr="00B77230">
        <w:rPr>
          <w:rFonts w:ascii="Tahoma" w:hAnsi="Tahoma" w:cs="Tahoma"/>
          <w:sz w:val="22"/>
          <w:szCs w:val="22"/>
        </w:rPr>
        <w:t>Ha kontorer, nødvendig lager eller annen virksomhet som ikke er støyømfintlig der fasaden ligger i gul støysone.</w:t>
      </w:r>
    </w:p>
    <w:p w14:paraId="4636571C" w14:textId="77777777" w:rsidR="004F44E5" w:rsidRPr="00B77230" w:rsidRDefault="004F44E5" w:rsidP="008432E1">
      <w:pPr>
        <w:pStyle w:val="Listeavsnitt"/>
        <w:numPr>
          <w:ilvl w:val="0"/>
          <w:numId w:val="14"/>
        </w:numPr>
        <w:tabs>
          <w:tab w:val="clear" w:pos="1770"/>
          <w:tab w:val="num" w:pos="1080"/>
        </w:tabs>
        <w:ind w:left="1080"/>
        <w:rPr>
          <w:rFonts w:ascii="Tahoma" w:hAnsi="Tahoma" w:cs="Tahoma"/>
          <w:sz w:val="22"/>
          <w:szCs w:val="22"/>
        </w:rPr>
      </w:pPr>
      <w:r w:rsidRPr="00B77230">
        <w:rPr>
          <w:rFonts w:ascii="Tahoma" w:hAnsi="Tahoma" w:cs="Tahoma"/>
          <w:sz w:val="22"/>
          <w:szCs w:val="22"/>
        </w:rPr>
        <w:t>Ha kontorer, nødvendig lager eller annen virksomhet som ikke er støyømfintlig i 2. etasje der fasaden er i gul støysone, og oppføres lokal skjerm for 1. etasje.</w:t>
      </w:r>
    </w:p>
    <w:p w14:paraId="2DB8AA4F" w14:textId="43422DD2" w:rsidR="004F44E5" w:rsidRPr="00B77230" w:rsidRDefault="004F44E5" w:rsidP="008432E1">
      <w:pPr>
        <w:pStyle w:val="Listeavsnitt"/>
        <w:numPr>
          <w:ilvl w:val="0"/>
          <w:numId w:val="14"/>
        </w:numPr>
        <w:tabs>
          <w:tab w:val="clear" w:pos="1770"/>
          <w:tab w:val="num" w:pos="1080"/>
        </w:tabs>
        <w:ind w:left="1080"/>
        <w:rPr>
          <w:rFonts w:ascii="Tahoma" w:hAnsi="Tahoma" w:cs="Tahoma"/>
          <w:sz w:val="22"/>
          <w:szCs w:val="22"/>
        </w:rPr>
      </w:pPr>
      <w:r w:rsidRPr="00B77230">
        <w:rPr>
          <w:rFonts w:ascii="Tahoma" w:hAnsi="Tahoma" w:cs="Tahoma"/>
          <w:sz w:val="22"/>
          <w:szCs w:val="22"/>
        </w:rPr>
        <w:t>Kun bygge en etasje der fasaden er i gul støysone, og lage lokal skjerming.</w:t>
      </w:r>
    </w:p>
    <w:p w14:paraId="075EDD4D" w14:textId="77777777" w:rsidR="008432E1" w:rsidRDefault="008432E1" w:rsidP="008432E1">
      <w:pPr>
        <w:rPr>
          <w:rFonts w:ascii="Tahoma" w:hAnsi="Tahoma" w:cs="Tahoma"/>
          <w:sz w:val="22"/>
          <w:szCs w:val="22"/>
        </w:rPr>
      </w:pPr>
    </w:p>
    <w:p w14:paraId="1FC9B2FE" w14:textId="44AEDDD5" w:rsidR="004F44E5" w:rsidRPr="00FD7ACF" w:rsidRDefault="004F44E5" w:rsidP="008432E1">
      <w:pPr>
        <w:rPr>
          <w:rFonts w:ascii="Tahoma" w:hAnsi="Tahoma" w:cs="Tahoma"/>
          <w:b/>
          <w:sz w:val="22"/>
          <w:szCs w:val="22"/>
        </w:rPr>
      </w:pPr>
      <w:r w:rsidRPr="00FD7ACF">
        <w:rPr>
          <w:rFonts w:ascii="Tahoma" w:hAnsi="Tahoma" w:cs="Tahoma"/>
          <w:b/>
          <w:color w:val="000000" w:themeColor="text1"/>
          <w:sz w:val="22"/>
          <w:szCs w:val="22"/>
        </w:rPr>
        <w:t>4.</w:t>
      </w:r>
      <w:r>
        <w:rPr>
          <w:rFonts w:ascii="Tahoma" w:hAnsi="Tahoma" w:cs="Tahoma"/>
          <w:b/>
          <w:color w:val="000000" w:themeColor="text1"/>
          <w:sz w:val="22"/>
          <w:szCs w:val="22"/>
        </w:rPr>
        <w:t>2</w:t>
      </w:r>
      <w:r w:rsidRPr="00FD7ACF">
        <w:rPr>
          <w:rFonts w:ascii="Tahoma" w:hAnsi="Tahoma" w:cs="Tahoma"/>
          <w:b/>
          <w:color w:val="000000" w:themeColor="text1"/>
          <w:sz w:val="22"/>
          <w:szCs w:val="22"/>
        </w:rPr>
        <w:tab/>
      </w:r>
      <w:r w:rsidRPr="00FD7ACF">
        <w:rPr>
          <w:rFonts w:ascii="Tahoma" w:hAnsi="Tahoma" w:cs="Tahoma"/>
          <w:b/>
          <w:sz w:val="22"/>
          <w:szCs w:val="22"/>
        </w:rPr>
        <w:t>Bevaring kulturmiljø</w:t>
      </w:r>
      <w:r>
        <w:rPr>
          <w:rFonts w:ascii="Tahoma" w:hAnsi="Tahoma" w:cs="Tahoma"/>
          <w:b/>
          <w:sz w:val="22"/>
          <w:szCs w:val="22"/>
        </w:rPr>
        <w:t xml:space="preserve"> (H570_</w:t>
      </w:r>
      <w:r w:rsidR="003B5ADB">
        <w:rPr>
          <w:rFonts w:ascii="Tahoma" w:hAnsi="Tahoma" w:cs="Tahoma"/>
          <w:b/>
          <w:sz w:val="22"/>
          <w:szCs w:val="22"/>
        </w:rPr>
        <w:t>4</w:t>
      </w:r>
      <w:r>
        <w:rPr>
          <w:rFonts w:ascii="Tahoma" w:hAnsi="Tahoma" w:cs="Tahoma"/>
          <w:b/>
          <w:sz w:val="22"/>
          <w:szCs w:val="22"/>
        </w:rPr>
        <w:t>)</w:t>
      </w:r>
    </w:p>
    <w:p w14:paraId="17E48521" w14:textId="77777777" w:rsidR="004F44E5" w:rsidRDefault="004F44E5" w:rsidP="008432E1">
      <w:pPr>
        <w:ind w:left="705"/>
        <w:rPr>
          <w:rFonts w:ascii="Tahoma" w:hAnsi="Tahoma" w:cs="Tahoma"/>
          <w:sz w:val="22"/>
          <w:szCs w:val="22"/>
        </w:rPr>
      </w:pPr>
      <w:r w:rsidRPr="00FD7ACF">
        <w:rPr>
          <w:rFonts w:ascii="Tahoma" w:hAnsi="Tahoma" w:cs="Tahoma"/>
          <w:sz w:val="22"/>
          <w:szCs w:val="22"/>
        </w:rPr>
        <w:t xml:space="preserve">Innenfor området skal det eksisterende bygningsmiljøet ivaretas, og evt. nybygg, påbygg, tilbygg eller ombygging skal tilpasses og underordnes eksisterende bebyggelse. Kulturmyndighetene skal gis mulighet til å uttale seg før tiltak kan iverksettes. </w:t>
      </w:r>
      <w:proofErr w:type="spellStart"/>
      <w:r w:rsidRPr="00FD7ACF">
        <w:rPr>
          <w:rFonts w:ascii="Tahoma" w:hAnsi="Tahoma" w:cs="Tahoma"/>
          <w:sz w:val="22"/>
          <w:szCs w:val="22"/>
        </w:rPr>
        <w:t>Riving</w:t>
      </w:r>
      <w:proofErr w:type="spellEnd"/>
      <w:r w:rsidRPr="00FD7ACF">
        <w:rPr>
          <w:rFonts w:ascii="Tahoma" w:hAnsi="Tahoma" w:cs="Tahoma"/>
          <w:sz w:val="22"/>
          <w:szCs w:val="22"/>
        </w:rPr>
        <w:t xml:space="preserve"> av eksisterende bebyggelse tillates ikke uten tillatelse fra kulturminnemyndighetene.</w:t>
      </w:r>
      <w:r w:rsidRPr="00046423">
        <w:rPr>
          <w:rFonts w:ascii="Tahoma" w:hAnsi="Tahoma" w:cs="Tahoma"/>
          <w:sz w:val="22"/>
          <w:szCs w:val="22"/>
        </w:rPr>
        <w:t xml:space="preserve"> </w:t>
      </w:r>
    </w:p>
    <w:p w14:paraId="34D40813" w14:textId="77777777" w:rsidR="004F44E5" w:rsidRDefault="004F44E5" w:rsidP="008432E1">
      <w:pPr>
        <w:ind w:left="705"/>
        <w:rPr>
          <w:rFonts w:ascii="Tahoma" w:hAnsi="Tahoma" w:cs="Tahoma"/>
          <w:sz w:val="22"/>
          <w:szCs w:val="22"/>
        </w:rPr>
      </w:pPr>
    </w:p>
    <w:p w14:paraId="36EC73B7" w14:textId="77777777" w:rsidR="004F44E5" w:rsidRPr="00C816D9" w:rsidRDefault="004F44E5" w:rsidP="00761F6C">
      <w:pPr>
        <w:ind w:left="705" w:right="-141"/>
        <w:rPr>
          <w:rFonts w:ascii="Tahoma" w:hAnsi="Tahoma" w:cs="Tahoma"/>
          <w:sz w:val="22"/>
          <w:szCs w:val="22"/>
        </w:rPr>
      </w:pPr>
    </w:p>
    <w:sectPr w:rsidR="004F44E5" w:rsidRPr="00C816D9" w:rsidSect="008432E1">
      <w:headerReference w:type="default" r:id="rId10"/>
      <w:footerReference w:type="even" r:id="rId11"/>
      <w:footerReference w:type="default" r:id="rId12"/>
      <w:type w:val="continuous"/>
      <w:pgSz w:w="11906" w:h="16838" w:code="9"/>
      <w:pgMar w:top="1212" w:right="1133" w:bottom="1418" w:left="1134" w:header="426"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DEF29" w14:textId="77777777" w:rsidR="00486A90" w:rsidRDefault="00486A90">
      <w:r>
        <w:separator/>
      </w:r>
    </w:p>
  </w:endnote>
  <w:endnote w:type="continuationSeparator" w:id="0">
    <w:p w14:paraId="0586FB87" w14:textId="77777777" w:rsidR="00486A90" w:rsidRDefault="0048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82FD5" w14:textId="77777777" w:rsidR="00486A90" w:rsidRDefault="00486A90" w:rsidP="00556769">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44FFEFAC" w14:textId="77777777" w:rsidR="00486A90" w:rsidRDefault="00486A90">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209F" w14:textId="77777777" w:rsidR="00486A90" w:rsidRPr="00556769" w:rsidRDefault="00486A90" w:rsidP="00FE1471">
    <w:pPr>
      <w:pStyle w:val="Bunntekst"/>
      <w:framePr w:wrap="around" w:vAnchor="text" w:hAnchor="margin" w:xAlign="center" w:y="1"/>
      <w:jc w:val="center"/>
      <w:rPr>
        <w:rStyle w:val="Sidetall"/>
        <w:rFonts w:ascii="Arial" w:hAnsi="Arial" w:cs="Arial"/>
        <w:sz w:val="20"/>
        <w:szCs w:val="20"/>
      </w:rPr>
    </w:pPr>
    <w:r w:rsidRPr="00556769">
      <w:rPr>
        <w:rStyle w:val="Sidetall"/>
        <w:rFonts w:ascii="Arial" w:hAnsi="Arial" w:cs="Arial"/>
        <w:sz w:val="20"/>
        <w:szCs w:val="20"/>
      </w:rPr>
      <w:fldChar w:fldCharType="begin"/>
    </w:r>
    <w:r w:rsidRPr="00556769">
      <w:rPr>
        <w:rStyle w:val="Sidetall"/>
        <w:rFonts w:ascii="Arial" w:hAnsi="Arial" w:cs="Arial"/>
        <w:sz w:val="20"/>
        <w:szCs w:val="20"/>
      </w:rPr>
      <w:instrText xml:space="preserve">PAGE  </w:instrText>
    </w:r>
    <w:r w:rsidRPr="00556769">
      <w:rPr>
        <w:rStyle w:val="Sidetall"/>
        <w:rFonts w:ascii="Arial" w:hAnsi="Arial" w:cs="Arial"/>
        <w:sz w:val="20"/>
        <w:szCs w:val="20"/>
      </w:rPr>
      <w:fldChar w:fldCharType="separate"/>
    </w:r>
    <w:r w:rsidR="00770158">
      <w:rPr>
        <w:rStyle w:val="Sidetall"/>
        <w:rFonts w:ascii="Arial" w:hAnsi="Arial" w:cs="Arial"/>
        <w:noProof/>
        <w:sz w:val="20"/>
        <w:szCs w:val="20"/>
      </w:rPr>
      <w:t>1</w:t>
    </w:r>
    <w:r w:rsidRPr="00556769">
      <w:rPr>
        <w:rStyle w:val="Sidetall"/>
        <w:rFonts w:ascii="Arial" w:hAnsi="Arial" w:cs="Arial"/>
        <w:sz w:val="20"/>
        <w:szCs w:val="20"/>
      </w:rPr>
      <w:fldChar w:fldCharType="end"/>
    </w:r>
  </w:p>
  <w:p w14:paraId="6E8E4428" w14:textId="77777777" w:rsidR="00486A90" w:rsidRDefault="00486A90" w:rsidP="00556769">
    <w:pPr>
      <w:pStyle w:val="Bunntekst"/>
      <w:ind w:right="360"/>
      <w:jc w:val="right"/>
      <w:rPr>
        <w:rFonts w:ascii="Arial" w:hAnsi="Arial" w:cs="Arial"/>
        <w:sz w:val="18"/>
        <w:szCs w:val="18"/>
      </w:rPr>
    </w:pPr>
  </w:p>
  <w:p w14:paraId="62D9AEE9" w14:textId="77777777" w:rsidR="00486A90" w:rsidRDefault="00486A90" w:rsidP="00556769">
    <w:pPr>
      <w:pStyle w:val="Bunntekst"/>
      <w:ind w:right="360"/>
      <w:jc w:val="right"/>
      <w:rPr>
        <w:rFonts w:ascii="Arial" w:hAnsi="Arial" w:cs="Arial"/>
        <w:sz w:val="18"/>
        <w:szCs w:val="18"/>
      </w:rPr>
    </w:pPr>
  </w:p>
  <w:p w14:paraId="54180E90" w14:textId="1308472E" w:rsidR="00486A90" w:rsidRPr="002C2613" w:rsidRDefault="00486A90" w:rsidP="00556769">
    <w:pPr>
      <w:pStyle w:val="Bunntekst"/>
      <w:ind w:right="360"/>
      <w:jc w:val="right"/>
      <w:rPr>
        <w:rFonts w:ascii="Arial" w:hAnsi="Arial" w:cs="Arial"/>
        <w:sz w:val="16"/>
        <w:szCs w:val="16"/>
      </w:rPr>
    </w:pPr>
    <w:r w:rsidRPr="002C2613">
      <w:rPr>
        <w:rFonts w:ascii="Arial" w:hAnsi="Arial" w:cs="Arial"/>
        <w:sz w:val="16"/>
        <w:szCs w:val="16"/>
      </w:rPr>
      <w:fldChar w:fldCharType="begin"/>
    </w:r>
    <w:r w:rsidRPr="002C2613">
      <w:rPr>
        <w:rFonts w:ascii="Arial" w:hAnsi="Arial" w:cs="Arial"/>
        <w:sz w:val="16"/>
        <w:szCs w:val="16"/>
      </w:rPr>
      <w:instrText xml:space="preserve"> FILENAME </w:instrText>
    </w:r>
    <w:r w:rsidRPr="002C2613">
      <w:rPr>
        <w:rFonts w:ascii="Arial" w:hAnsi="Arial" w:cs="Arial"/>
        <w:sz w:val="16"/>
        <w:szCs w:val="16"/>
      </w:rPr>
      <w:fldChar w:fldCharType="separate"/>
    </w:r>
    <w:r w:rsidR="008432E1">
      <w:rPr>
        <w:rFonts w:ascii="Arial" w:hAnsi="Arial" w:cs="Arial"/>
        <w:noProof/>
        <w:sz w:val="16"/>
        <w:szCs w:val="16"/>
      </w:rPr>
      <w:t>3327_Langbakken gård_bestemmelser 20200831_rev 20201208 og 20210105.docx</w:t>
    </w:r>
    <w:r w:rsidRPr="002C261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AE7CE" w14:textId="77777777" w:rsidR="00486A90" w:rsidRDefault="00486A90">
      <w:r>
        <w:separator/>
      </w:r>
    </w:p>
  </w:footnote>
  <w:footnote w:type="continuationSeparator" w:id="0">
    <w:p w14:paraId="2DAD910D" w14:textId="77777777" w:rsidR="00486A90" w:rsidRDefault="0048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41A52" w14:textId="77777777" w:rsidR="00486A90" w:rsidRDefault="00486A90" w:rsidP="00451285">
    <w:pPr>
      <w:pStyle w:val="Overskrift2"/>
      <w:ind w:left="-567"/>
      <w:rPr>
        <w:rFonts w:ascii="Tahoma" w:hAnsi="Tahoma" w:cs="Tahoma"/>
      </w:rPr>
    </w:pPr>
  </w:p>
  <w:p w14:paraId="38E27DF4" w14:textId="77777777" w:rsidR="00486A90" w:rsidRDefault="00486A9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5B80A4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AF8D316"/>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337094C"/>
    <w:multiLevelType w:val="hybridMultilevel"/>
    <w:tmpl w:val="A4FE23D6"/>
    <w:lvl w:ilvl="0" w:tplc="F794A8E8">
      <w:start w:val="1"/>
      <w:numFmt w:val="bullet"/>
      <w:lvlText w:val="-"/>
      <w:lvlJc w:val="left"/>
      <w:pPr>
        <w:tabs>
          <w:tab w:val="num" w:pos="357"/>
        </w:tabs>
        <w:ind w:left="357" w:hanging="357"/>
      </w:pPr>
      <w:rPr>
        <w:rFonts w:ascii="Arial" w:hAnsi="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A2673"/>
    <w:multiLevelType w:val="multilevel"/>
    <w:tmpl w:val="972C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B46AC"/>
    <w:multiLevelType w:val="multilevel"/>
    <w:tmpl w:val="D9A055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u w:val="none"/>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B546D3"/>
    <w:multiLevelType w:val="hybridMultilevel"/>
    <w:tmpl w:val="71C28BAA"/>
    <w:lvl w:ilvl="0" w:tplc="6240BBF6">
      <w:start w:val="3"/>
      <w:numFmt w:val="bullet"/>
      <w:lvlText w:val="-"/>
      <w:lvlJc w:val="left"/>
      <w:pPr>
        <w:ind w:left="720" w:hanging="360"/>
      </w:pPr>
      <w:rPr>
        <w:rFonts w:ascii="Tahoma" w:eastAsia="Times New Roman" w:hAnsi="Tahoma" w:cs="Tahoma" w:hint="default"/>
        <w:u w:val="singl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BA68A0"/>
    <w:multiLevelType w:val="hybridMultilevel"/>
    <w:tmpl w:val="1F2A06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A455BDD"/>
    <w:multiLevelType w:val="multilevel"/>
    <w:tmpl w:val="E062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52E1A"/>
    <w:multiLevelType w:val="multilevel"/>
    <w:tmpl w:val="AFD86EC4"/>
    <w:lvl w:ilvl="0">
      <w:start w:val="3"/>
      <w:numFmt w:val="decimal"/>
      <w:lvlText w:val="%1"/>
      <w:lvlJc w:val="left"/>
      <w:pPr>
        <w:ind w:left="525" w:hanging="525"/>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53A1F23"/>
    <w:multiLevelType w:val="hybridMultilevel"/>
    <w:tmpl w:val="71763A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67A18D8"/>
    <w:multiLevelType w:val="hybridMultilevel"/>
    <w:tmpl w:val="86468C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7A551C"/>
    <w:multiLevelType w:val="hybridMultilevel"/>
    <w:tmpl w:val="4EFED5BC"/>
    <w:lvl w:ilvl="0" w:tplc="CC3E116A">
      <w:start w:val="3"/>
      <w:numFmt w:val="bullet"/>
      <w:lvlText w:val="-"/>
      <w:lvlJc w:val="left"/>
      <w:pPr>
        <w:ind w:left="720" w:hanging="360"/>
      </w:pPr>
      <w:rPr>
        <w:rFonts w:ascii="Tahoma" w:eastAsia="Times New Roman"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CE5643D"/>
    <w:multiLevelType w:val="singleLevel"/>
    <w:tmpl w:val="2F9A93F4"/>
    <w:lvl w:ilvl="0">
      <w:start w:val="1"/>
      <w:numFmt w:val="bullet"/>
      <w:lvlText w:val=""/>
      <w:lvlJc w:val="left"/>
      <w:pPr>
        <w:tabs>
          <w:tab w:val="num" w:pos="2520"/>
        </w:tabs>
        <w:ind w:left="2520" w:hanging="360"/>
      </w:pPr>
      <w:rPr>
        <w:rFonts w:ascii="Symbol" w:hAnsi="Symbol" w:hint="default"/>
      </w:rPr>
    </w:lvl>
  </w:abstractNum>
  <w:abstractNum w:abstractNumId="13" w15:restartNumberingAfterBreak="0">
    <w:nsid w:val="4DB26E36"/>
    <w:multiLevelType w:val="singleLevel"/>
    <w:tmpl w:val="AE789F56"/>
    <w:lvl w:ilvl="0">
      <w:start w:val="2"/>
      <w:numFmt w:val="bullet"/>
      <w:lvlText w:val="-"/>
      <w:lvlJc w:val="left"/>
      <w:pPr>
        <w:tabs>
          <w:tab w:val="num" w:pos="1770"/>
        </w:tabs>
        <w:ind w:left="1770" w:hanging="360"/>
      </w:pPr>
      <w:rPr>
        <w:rFonts w:hint="default"/>
      </w:rPr>
    </w:lvl>
  </w:abstractNum>
  <w:abstractNum w:abstractNumId="14" w15:restartNumberingAfterBreak="0">
    <w:nsid w:val="55486928"/>
    <w:multiLevelType w:val="hybridMultilevel"/>
    <w:tmpl w:val="05329512"/>
    <w:lvl w:ilvl="0" w:tplc="62FE2A9C">
      <w:start w:val="3"/>
      <w:numFmt w:val="bullet"/>
      <w:lvlText w:val="-"/>
      <w:lvlJc w:val="left"/>
      <w:pPr>
        <w:ind w:left="720" w:hanging="360"/>
      </w:pPr>
      <w:rPr>
        <w:rFonts w:ascii="Tahoma" w:eastAsia="Times New Roman"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7B17101"/>
    <w:multiLevelType w:val="hybridMultilevel"/>
    <w:tmpl w:val="7E10C876"/>
    <w:lvl w:ilvl="0" w:tplc="6DAA7E66">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EBA1B81"/>
    <w:multiLevelType w:val="hybridMultilevel"/>
    <w:tmpl w:val="519E7C60"/>
    <w:lvl w:ilvl="0" w:tplc="B860BA94">
      <w:start w:val="2011"/>
      <w:numFmt w:val="bullet"/>
      <w:lvlText w:val="-"/>
      <w:lvlJc w:val="left"/>
      <w:pPr>
        <w:ind w:left="720" w:hanging="360"/>
      </w:pPr>
      <w:rPr>
        <w:rFonts w:ascii="Tahoma" w:eastAsia="Times New Roman"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6"/>
  </w:num>
  <w:num w:numId="5">
    <w:abstractNumId w:val="8"/>
  </w:num>
  <w:num w:numId="6">
    <w:abstractNumId w:val="6"/>
  </w:num>
  <w:num w:numId="7">
    <w:abstractNumId w:val="10"/>
  </w:num>
  <w:num w:numId="8">
    <w:abstractNumId w:val="7"/>
  </w:num>
  <w:num w:numId="9">
    <w:abstractNumId w:val="3"/>
  </w:num>
  <w:num w:numId="10">
    <w:abstractNumId w:val="11"/>
  </w:num>
  <w:num w:numId="11">
    <w:abstractNumId w:val="5"/>
  </w:num>
  <w:num w:numId="12">
    <w:abstractNumId w:val="14"/>
  </w:num>
  <w:num w:numId="13">
    <w:abstractNumId w:val="12"/>
  </w:num>
  <w:num w:numId="14">
    <w:abstractNumId w:val="13"/>
  </w:num>
  <w:num w:numId="15">
    <w:abstractNumId w:val="2"/>
  </w:num>
  <w:num w:numId="16">
    <w:abstractNumId w:val="4"/>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3009">
      <o:colormru v:ext="edit" colors="white,#cf3"/>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CDB"/>
    <w:rsid w:val="0000099E"/>
    <w:rsid w:val="000009DD"/>
    <w:rsid w:val="00000C7B"/>
    <w:rsid w:val="00002ADA"/>
    <w:rsid w:val="00002B50"/>
    <w:rsid w:val="00002F86"/>
    <w:rsid w:val="00003B23"/>
    <w:rsid w:val="0000431B"/>
    <w:rsid w:val="00005683"/>
    <w:rsid w:val="00005799"/>
    <w:rsid w:val="00005809"/>
    <w:rsid w:val="0001120D"/>
    <w:rsid w:val="00012968"/>
    <w:rsid w:val="000133BC"/>
    <w:rsid w:val="00013C8E"/>
    <w:rsid w:val="00017896"/>
    <w:rsid w:val="00017E23"/>
    <w:rsid w:val="000202E4"/>
    <w:rsid w:val="00020401"/>
    <w:rsid w:val="00020838"/>
    <w:rsid w:val="000212AB"/>
    <w:rsid w:val="000229A3"/>
    <w:rsid w:val="00022B8E"/>
    <w:rsid w:val="00023003"/>
    <w:rsid w:val="00023E12"/>
    <w:rsid w:val="00024052"/>
    <w:rsid w:val="00025A67"/>
    <w:rsid w:val="00026ABF"/>
    <w:rsid w:val="000273B2"/>
    <w:rsid w:val="000301FB"/>
    <w:rsid w:val="00030720"/>
    <w:rsid w:val="000319C3"/>
    <w:rsid w:val="00031B32"/>
    <w:rsid w:val="00031D73"/>
    <w:rsid w:val="000329B5"/>
    <w:rsid w:val="0003367B"/>
    <w:rsid w:val="00034130"/>
    <w:rsid w:val="000353A9"/>
    <w:rsid w:val="00035B49"/>
    <w:rsid w:val="000360A7"/>
    <w:rsid w:val="00037C94"/>
    <w:rsid w:val="00037EBA"/>
    <w:rsid w:val="00040D21"/>
    <w:rsid w:val="00041C25"/>
    <w:rsid w:val="000421A1"/>
    <w:rsid w:val="0004300E"/>
    <w:rsid w:val="00043CCE"/>
    <w:rsid w:val="00044CAC"/>
    <w:rsid w:val="000459B8"/>
    <w:rsid w:val="00046423"/>
    <w:rsid w:val="00046AAD"/>
    <w:rsid w:val="00046FBE"/>
    <w:rsid w:val="000470BD"/>
    <w:rsid w:val="000504F1"/>
    <w:rsid w:val="00050EEC"/>
    <w:rsid w:val="000510B0"/>
    <w:rsid w:val="0005185D"/>
    <w:rsid w:val="0005282F"/>
    <w:rsid w:val="00052A31"/>
    <w:rsid w:val="00053843"/>
    <w:rsid w:val="00053FB0"/>
    <w:rsid w:val="000541DE"/>
    <w:rsid w:val="000543E7"/>
    <w:rsid w:val="00055907"/>
    <w:rsid w:val="00056588"/>
    <w:rsid w:val="00056B4A"/>
    <w:rsid w:val="00056CF9"/>
    <w:rsid w:val="000605AF"/>
    <w:rsid w:val="00060EA4"/>
    <w:rsid w:val="00061161"/>
    <w:rsid w:val="0006136A"/>
    <w:rsid w:val="00061D59"/>
    <w:rsid w:val="00062559"/>
    <w:rsid w:val="0006338B"/>
    <w:rsid w:val="0006357D"/>
    <w:rsid w:val="00063A9F"/>
    <w:rsid w:val="00064169"/>
    <w:rsid w:val="00064A8B"/>
    <w:rsid w:val="000651A4"/>
    <w:rsid w:val="00066478"/>
    <w:rsid w:val="000666CD"/>
    <w:rsid w:val="000717CD"/>
    <w:rsid w:val="00072BB0"/>
    <w:rsid w:val="00072FCB"/>
    <w:rsid w:val="00073F3E"/>
    <w:rsid w:val="00074931"/>
    <w:rsid w:val="000758D5"/>
    <w:rsid w:val="00077DF4"/>
    <w:rsid w:val="000800D8"/>
    <w:rsid w:val="00081803"/>
    <w:rsid w:val="00082D5F"/>
    <w:rsid w:val="00082EF2"/>
    <w:rsid w:val="000830C9"/>
    <w:rsid w:val="00083E4C"/>
    <w:rsid w:val="00084AAF"/>
    <w:rsid w:val="0008544C"/>
    <w:rsid w:val="000855D8"/>
    <w:rsid w:val="00086121"/>
    <w:rsid w:val="00086300"/>
    <w:rsid w:val="00087158"/>
    <w:rsid w:val="00087C59"/>
    <w:rsid w:val="0009425D"/>
    <w:rsid w:val="00096F4F"/>
    <w:rsid w:val="00096FBE"/>
    <w:rsid w:val="000A0A6F"/>
    <w:rsid w:val="000A0DF3"/>
    <w:rsid w:val="000A0FE0"/>
    <w:rsid w:val="000A1306"/>
    <w:rsid w:val="000A1648"/>
    <w:rsid w:val="000A1E7B"/>
    <w:rsid w:val="000A1FA7"/>
    <w:rsid w:val="000A334C"/>
    <w:rsid w:val="000A336A"/>
    <w:rsid w:val="000A37D2"/>
    <w:rsid w:val="000A5A92"/>
    <w:rsid w:val="000A5AC4"/>
    <w:rsid w:val="000A60AE"/>
    <w:rsid w:val="000A6439"/>
    <w:rsid w:val="000A7751"/>
    <w:rsid w:val="000A7881"/>
    <w:rsid w:val="000A7967"/>
    <w:rsid w:val="000B05AB"/>
    <w:rsid w:val="000B0A14"/>
    <w:rsid w:val="000B0F99"/>
    <w:rsid w:val="000B19FA"/>
    <w:rsid w:val="000B239C"/>
    <w:rsid w:val="000B27F3"/>
    <w:rsid w:val="000B3A86"/>
    <w:rsid w:val="000B46A7"/>
    <w:rsid w:val="000B53F1"/>
    <w:rsid w:val="000B5B53"/>
    <w:rsid w:val="000B6886"/>
    <w:rsid w:val="000B7702"/>
    <w:rsid w:val="000C249F"/>
    <w:rsid w:val="000C3FE6"/>
    <w:rsid w:val="000C4794"/>
    <w:rsid w:val="000C501B"/>
    <w:rsid w:val="000C508F"/>
    <w:rsid w:val="000C5851"/>
    <w:rsid w:val="000C59F9"/>
    <w:rsid w:val="000C5A94"/>
    <w:rsid w:val="000C65EF"/>
    <w:rsid w:val="000C677A"/>
    <w:rsid w:val="000D3864"/>
    <w:rsid w:val="000D5D6A"/>
    <w:rsid w:val="000D602B"/>
    <w:rsid w:val="000E0AB3"/>
    <w:rsid w:val="000E1D3C"/>
    <w:rsid w:val="000E2CC5"/>
    <w:rsid w:val="000E31F7"/>
    <w:rsid w:val="000E37CF"/>
    <w:rsid w:val="000E3A31"/>
    <w:rsid w:val="000E4492"/>
    <w:rsid w:val="000E4D64"/>
    <w:rsid w:val="000E6993"/>
    <w:rsid w:val="000F0029"/>
    <w:rsid w:val="000F0088"/>
    <w:rsid w:val="000F0DD8"/>
    <w:rsid w:val="000F1F07"/>
    <w:rsid w:val="000F2815"/>
    <w:rsid w:val="000F3DF8"/>
    <w:rsid w:val="000F4CEC"/>
    <w:rsid w:val="000F5283"/>
    <w:rsid w:val="000F5999"/>
    <w:rsid w:val="000F70F5"/>
    <w:rsid w:val="000F7437"/>
    <w:rsid w:val="000F790E"/>
    <w:rsid w:val="001015FF"/>
    <w:rsid w:val="00104EE1"/>
    <w:rsid w:val="0010544F"/>
    <w:rsid w:val="00106C07"/>
    <w:rsid w:val="0011065E"/>
    <w:rsid w:val="001110AA"/>
    <w:rsid w:val="001120FA"/>
    <w:rsid w:val="00112205"/>
    <w:rsid w:val="00113B25"/>
    <w:rsid w:val="00114055"/>
    <w:rsid w:val="00114674"/>
    <w:rsid w:val="00114AD2"/>
    <w:rsid w:val="00114FEA"/>
    <w:rsid w:val="00115940"/>
    <w:rsid w:val="00116161"/>
    <w:rsid w:val="00117D29"/>
    <w:rsid w:val="0012097E"/>
    <w:rsid w:val="00121786"/>
    <w:rsid w:val="00121827"/>
    <w:rsid w:val="0012219F"/>
    <w:rsid w:val="00123E03"/>
    <w:rsid w:val="00125546"/>
    <w:rsid w:val="00125963"/>
    <w:rsid w:val="00125AAB"/>
    <w:rsid w:val="00125B4D"/>
    <w:rsid w:val="00125FAA"/>
    <w:rsid w:val="00126EEF"/>
    <w:rsid w:val="00127755"/>
    <w:rsid w:val="001278BD"/>
    <w:rsid w:val="00131C12"/>
    <w:rsid w:val="001346B9"/>
    <w:rsid w:val="00134925"/>
    <w:rsid w:val="00135C70"/>
    <w:rsid w:val="00135F12"/>
    <w:rsid w:val="00140271"/>
    <w:rsid w:val="00141380"/>
    <w:rsid w:val="00141F51"/>
    <w:rsid w:val="001440D9"/>
    <w:rsid w:val="0014440B"/>
    <w:rsid w:val="001445ED"/>
    <w:rsid w:val="0014659F"/>
    <w:rsid w:val="00146B97"/>
    <w:rsid w:val="00147A9B"/>
    <w:rsid w:val="00147A9C"/>
    <w:rsid w:val="0015013B"/>
    <w:rsid w:val="001517C5"/>
    <w:rsid w:val="00151D39"/>
    <w:rsid w:val="0015398C"/>
    <w:rsid w:val="00154C81"/>
    <w:rsid w:val="001555FC"/>
    <w:rsid w:val="001558D8"/>
    <w:rsid w:val="00156502"/>
    <w:rsid w:val="001572DC"/>
    <w:rsid w:val="00157304"/>
    <w:rsid w:val="00157C81"/>
    <w:rsid w:val="00160FE6"/>
    <w:rsid w:val="00163F3C"/>
    <w:rsid w:val="00163FD3"/>
    <w:rsid w:val="001640C3"/>
    <w:rsid w:val="001641B8"/>
    <w:rsid w:val="00164728"/>
    <w:rsid w:val="00164967"/>
    <w:rsid w:val="00166B9A"/>
    <w:rsid w:val="001711BF"/>
    <w:rsid w:val="00171AB4"/>
    <w:rsid w:val="00173234"/>
    <w:rsid w:val="0018074E"/>
    <w:rsid w:val="00180B58"/>
    <w:rsid w:val="0018161C"/>
    <w:rsid w:val="00182B58"/>
    <w:rsid w:val="00182D02"/>
    <w:rsid w:val="00182E51"/>
    <w:rsid w:val="001831A7"/>
    <w:rsid w:val="00183319"/>
    <w:rsid w:val="001835A3"/>
    <w:rsid w:val="00183947"/>
    <w:rsid w:val="00184137"/>
    <w:rsid w:val="00186E4B"/>
    <w:rsid w:val="00186E9C"/>
    <w:rsid w:val="00187217"/>
    <w:rsid w:val="00187228"/>
    <w:rsid w:val="00187762"/>
    <w:rsid w:val="00187ABD"/>
    <w:rsid w:val="00192311"/>
    <w:rsid w:val="00192C36"/>
    <w:rsid w:val="0019313B"/>
    <w:rsid w:val="00193965"/>
    <w:rsid w:val="00195337"/>
    <w:rsid w:val="001962EC"/>
    <w:rsid w:val="0019664D"/>
    <w:rsid w:val="00197464"/>
    <w:rsid w:val="001A00E7"/>
    <w:rsid w:val="001A0B74"/>
    <w:rsid w:val="001A161B"/>
    <w:rsid w:val="001A2A9E"/>
    <w:rsid w:val="001A4F7A"/>
    <w:rsid w:val="001A571C"/>
    <w:rsid w:val="001A6C39"/>
    <w:rsid w:val="001B00E9"/>
    <w:rsid w:val="001B01C5"/>
    <w:rsid w:val="001B1E3C"/>
    <w:rsid w:val="001B215E"/>
    <w:rsid w:val="001B28D7"/>
    <w:rsid w:val="001B2906"/>
    <w:rsid w:val="001B3F96"/>
    <w:rsid w:val="001B5062"/>
    <w:rsid w:val="001B74D0"/>
    <w:rsid w:val="001B7906"/>
    <w:rsid w:val="001B7975"/>
    <w:rsid w:val="001B7A62"/>
    <w:rsid w:val="001C1631"/>
    <w:rsid w:val="001C36DB"/>
    <w:rsid w:val="001C4DD7"/>
    <w:rsid w:val="001C6361"/>
    <w:rsid w:val="001C6C28"/>
    <w:rsid w:val="001C71C5"/>
    <w:rsid w:val="001D06FF"/>
    <w:rsid w:val="001D10B1"/>
    <w:rsid w:val="001D196F"/>
    <w:rsid w:val="001D3831"/>
    <w:rsid w:val="001D3DA4"/>
    <w:rsid w:val="001D3E57"/>
    <w:rsid w:val="001D57A8"/>
    <w:rsid w:val="001D57B4"/>
    <w:rsid w:val="001D6ACA"/>
    <w:rsid w:val="001E10A5"/>
    <w:rsid w:val="001E110E"/>
    <w:rsid w:val="001E125C"/>
    <w:rsid w:val="001E2A04"/>
    <w:rsid w:val="001E34B0"/>
    <w:rsid w:val="001E438C"/>
    <w:rsid w:val="001E61D9"/>
    <w:rsid w:val="001E699D"/>
    <w:rsid w:val="001E6A6E"/>
    <w:rsid w:val="001E7C6E"/>
    <w:rsid w:val="001F0B2E"/>
    <w:rsid w:val="001F1609"/>
    <w:rsid w:val="001F3C0B"/>
    <w:rsid w:val="001F43F8"/>
    <w:rsid w:val="001F6323"/>
    <w:rsid w:val="001F7F04"/>
    <w:rsid w:val="0020076B"/>
    <w:rsid w:val="00200CE5"/>
    <w:rsid w:val="00202386"/>
    <w:rsid w:val="0020295F"/>
    <w:rsid w:val="002033C0"/>
    <w:rsid w:val="0020479B"/>
    <w:rsid w:val="00204EDC"/>
    <w:rsid w:val="00207703"/>
    <w:rsid w:val="00210663"/>
    <w:rsid w:val="00211001"/>
    <w:rsid w:val="00212AD0"/>
    <w:rsid w:val="00212D14"/>
    <w:rsid w:val="0021335F"/>
    <w:rsid w:val="00213690"/>
    <w:rsid w:val="00214560"/>
    <w:rsid w:val="00214F1C"/>
    <w:rsid w:val="00215403"/>
    <w:rsid w:val="00215AEC"/>
    <w:rsid w:val="002162AC"/>
    <w:rsid w:val="002162AE"/>
    <w:rsid w:val="0021667D"/>
    <w:rsid w:val="002202B2"/>
    <w:rsid w:val="00223212"/>
    <w:rsid w:val="00224B80"/>
    <w:rsid w:val="00224B81"/>
    <w:rsid w:val="00225B72"/>
    <w:rsid w:val="00225DDE"/>
    <w:rsid w:val="002276E2"/>
    <w:rsid w:val="002315AA"/>
    <w:rsid w:val="00231779"/>
    <w:rsid w:val="00232F07"/>
    <w:rsid w:val="00234A3E"/>
    <w:rsid w:val="00234DB7"/>
    <w:rsid w:val="0023541E"/>
    <w:rsid w:val="00237C8E"/>
    <w:rsid w:val="00237D7E"/>
    <w:rsid w:val="00241429"/>
    <w:rsid w:val="002421F5"/>
    <w:rsid w:val="0024435D"/>
    <w:rsid w:val="00245689"/>
    <w:rsid w:val="00245EC6"/>
    <w:rsid w:val="00246664"/>
    <w:rsid w:val="0024695B"/>
    <w:rsid w:val="002470F4"/>
    <w:rsid w:val="002503D2"/>
    <w:rsid w:val="0025089A"/>
    <w:rsid w:val="002516C1"/>
    <w:rsid w:val="00251E9B"/>
    <w:rsid w:val="0025452D"/>
    <w:rsid w:val="0025472E"/>
    <w:rsid w:val="002550CE"/>
    <w:rsid w:val="00255B36"/>
    <w:rsid w:val="00255CB2"/>
    <w:rsid w:val="00256630"/>
    <w:rsid w:val="002570EA"/>
    <w:rsid w:val="00257312"/>
    <w:rsid w:val="00257C75"/>
    <w:rsid w:val="00257F8D"/>
    <w:rsid w:val="0026027E"/>
    <w:rsid w:val="00261BE0"/>
    <w:rsid w:val="00262D81"/>
    <w:rsid w:val="00262DE9"/>
    <w:rsid w:val="00263728"/>
    <w:rsid w:val="00263A3A"/>
    <w:rsid w:val="00264A64"/>
    <w:rsid w:val="00265BEB"/>
    <w:rsid w:val="002670A9"/>
    <w:rsid w:val="00267B18"/>
    <w:rsid w:val="002704FC"/>
    <w:rsid w:val="00270B61"/>
    <w:rsid w:val="00271340"/>
    <w:rsid w:val="0027170D"/>
    <w:rsid w:val="00272BCC"/>
    <w:rsid w:val="00273A79"/>
    <w:rsid w:val="0027479F"/>
    <w:rsid w:val="00275B92"/>
    <w:rsid w:val="00276DD5"/>
    <w:rsid w:val="0028073F"/>
    <w:rsid w:val="002817F9"/>
    <w:rsid w:val="00281B49"/>
    <w:rsid w:val="00283425"/>
    <w:rsid w:val="00283527"/>
    <w:rsid w:val="00284E10"/>
    <w:rsid w:val="002868EC"/>
    <w:rsid w:val="002877CB"/>
    <w:rsid w:val="00287B56"/>
    <w:rsid w:val="00287D27"/>
    <w:rsid w:val="0029091B"/>
    <w:rsid w:val="00293A3D"/>
    <w:rsid w:val="00294B07"/>
    <w:rsid w:val="00295D0C"/>
    <w:rsid w:val="0029650B"/>
    <w:rsid w:val="002A001B"/>
    <w:rsid w:val="002A165D"/>
    <w:rsid w:val="002A41BE"/>
    <w:rsid w:val="002A4502"/>
    <w:rsid w:val="002A5163"/>
    <w:rsid w:val="002A5D06"/>
    <w:rsid w:val="002A7C3C"/>
    <w:rsid w:val="002B035E"/>
    <w:rsid w:val="002B05F2"/>
    <w:rsid w:val="002B0615"/>
    <w:rsid w:val="002B08A7"/>
    <w:rsid w:val="002B0BA0"/>
    <w:rsid w:val="002B24AA"/>
    <w:rsid w:val="002B3B24"/>
    <w:rsid w:val="002B3C7B"/>
    <w:rsid w:val="002B4105"/>
    <w:rsid w:val="002B605D"/>
    <w:rsid w:val="002B6A93"/>
    <w:rsid w:val="002B7CAD"/>
    <w:rsid w:val="002C037E"/>
    <w:rsid w:val="002C06B1"/>
    <w:rsid w:val="002C2613"/>
    <w:rsid w:val="002C262B"/>
    <w:rsid w:val="002C4D17"/>
    <w:rsid w:val="002C61F5"/>
    <w:rsid w:val="002C7F4C"/>
    <w:rsid w:val="002D0101"/>
    <w:rsid w:val="002D1D04"/>
    <w:rsid w:val="002D1ECC"/>
    <w:rsid w:val="002D21AB"/>
    <w:rsid w:val="002D21D9"/>
    <w:rsid w:val="002D3304"/>
    <w:rsid w:val="002D47B4"/>
    <w:rsid w:val="002D5108"/>
    <w:rsid w:val="002D635F"/>
    <w:rsid w:val="002D6652"/>
    <w:rsid w:val="002D6B90"/>
    <w:rsid w:val="002D6D86"/>
    <w:rsid w:val="002D7CD4"/>
    <w:rsid w:val="002E2701"/>
    <w:rsid w:val="002E3579"/>
    <w:rsid w:val="002E3701"/>
    <w:rsid w:val="002E3D21"/>
    <w:rsid w:val="002E78EE"/>
    <w:rsid w:val="002F002D"/>
    <w:rsid w:val="002F0D2D"/>
    <w:rsid w:val="002F2021"/>
    <w:rsid w:val="002F2911"/>
    <w:rsid w:val="002F370A"/>
    <w:rsid w:val="002F3FBD"/>
    <w:rsid w:val="002F43E0"/>
    <w:rsid w:val="002F68BA"/>
    <w:rsid w:val="002F70F0"/>
    <w:rsid w:val="002F7467"/>
    <w:rsid w:val="002F788E"/>
    <w:rsid w:val="00301D9A"/>
    <w:rsid w:val="003022B6"/>
    <w:rsid w:val="00302680"/>
    <w:rsid w:val="00303376"/>
    <w:rsid w:val="00304917"/>
    <w:rsid w:val="00304C24"/>
    <w:rsid w:val="00304DBA"/>
    <w:rsid w:val="003054AA"/>
    <w:rsid w:val="00305A72"/>
    <w:rsid w:val="003060FA"/>
    <w:rsid w:val="00307EC4"/>
    <w:rsid w:val="00310ACF"/>
    <w:rsid w:val="00311059"/>
    <w:rsid w:val="00311722"/>
    <w:rsid w:val="00311C18"/>
    <w:rsid w:val="00312256"/>
    <w:rsid w:val="003143F3"/>
    <w:rsid w:val="0031558B"/>
    <w:rsid w:val="00315AFF"/>
    <w:rsid w:val="00316988"/>
    <w:rsid w:val="00316FEC"/>
    <w:rsid w:val="003170A4"/>
    <w:rsid w:val="00317793"/>
    <w:rsid w:val="00320A06"/>
    <w:rsid w:val="00323E4C"/>
    <w:rsid w:val="00325FD4"/>
    <w:rsid w:val="003265A5"/>
    <w:rsid w:val="003267C1"/>
    <w:rsid w:val="00326A1C"/>
    <w:rsid w:val="003278C4"/>
    <w:rsid w:val="00332548"/>
    <w:rsid w:val="003328BA"/>
    <w:rsid w:val="00332D04"/>
    <w:rsid w:val="00334011"/>
    <w:rsid w:val="00334178"/>
    <w:rsid w:val="00334213"/>
    <w:rsid w:val="00334E31"/>
    <w:rsid w:val="00335A3D"/>
    <w:rsid w:val="00336047"/>
    <w:rsid w:val="00336D79"/>
    <w:rsid w:val="0033773F"/>
    <w:rsid w:val="0033793F"/>
    <w:rsid w:val="00340085"/>
    <w:rsid w:val="003426D8"/>
    <w:rsid w:val="00342720"/>
    <w:rsid w:val="00342DB8"/>
    <w:rsid w:val="003438DA"/>
    <w:rsid w:val="003441EE"/>
    <w:rsid w:val="0034551B"/>
    <w:rsid w:val="00345B3A"/>
    <w:rsid w:val="00347A99"/>
    <w:rsid w:val="0035050A"/>
    <w:rsid w:val="00350A8D"/>
    <w:rsid w:val="00350D2B"/>
    <w:rsid w:val="003520B7"/>
    <w:rsid w:val="00353136"/>
    <w:rsid w:val="00353989"/>
    <w:rsid w:val="003544DE"/>
    <w:rsid w:val="003560C2"/>
    <w:rsid w:val="003565FB"/>
    <w:rsid w:val="00356C16"/>
    <w:rsid w:val="00362B00"/>
    <w:rsid w:val="0036303D"/>
    <w:rsid w:val="0036564A"/>
    <w:rsid w:val="00365C23"/>
    <w:rsid w:val="003664CF"/>
    <w:rsid w:val="003668D0"/>
    <w:rsid w:val="00370ED8"/>
    <w:rsid w:val="00371751"/>
    <w:rsid w:val="00371840"/>
    <w:rsid w:val="00372971"/>
    <w:rsid w:val="00373713"/>
    <w:rsid w:val="00374016"/>
    <w:rsid w:val="003741BC"/>
    <w:rsid w:val="00374792"/>
    <w:rsid w:val="00374A5E"/>
    <w:rsid w:val="0037512F"/>
    <w:rsid w:val="0037587B"/>
    <w:rsid w:val="00375D03"/>
    <w:rsid w:val="00376902"/>
    <w:rsid w:val="00376B4E"/>
    <w:rsid w:val="003778CC"/>
    <w:rsid w:val="00377C19"/>
    <w:rsid w:val="00377FB5"/>
    <w:rsid w:val="00380183"/>
    <w:rsid w:val="00380A36"/>
    <w:rsid w:val="0038142F"/>
    <w:rsid w:val="00381E5F"/>
    <w:rsid w:val="003829A9"/>
    <w:rsid w:val="00383293"/>
    <w:rsid w:val="003850FD"/>
    <w:rsid w:val="003856AA"/>
    <w:rsid w:val="00385783"/>
    <w:rsid w:val="00385C8A"/>
    <w:rsid w:val="0038677D"/>
    <w:rsid w:val="0039063B"/>
    <w:rsid w:val="0039075D"/>
    <w:rsid w:val="003918E8"/>
    <w:rsid w:val="0039243D"/>
    <w:rsid w:val="00392F10"/>
    <w:rsid w:val="003942C3"/>
    <w:rsid w:val="00394A74"/>
    <w:rsid w:val="00394BD9"/>
    <w:rsid w:val="00395C18"/>
    <w:rsid w:val="00396D44"/>
    <w:rsid w:val="003976C5"/>
    <w:rsid w:val="003A15C6"/>
    <w:rsid w:val="003A1E23"/>
    <w:rsid w:val="003A2815"/>
    <w:rsid w:val="003A4A58"/>
    <w:rsid w:val="003A4C45"/>
    <w:rsid w:val="003A5D7E"/>
    <w:rsid w:val="003A60CD"/>
    <w:rsid w:val="003A66F0"/>
    <w:rsid w:val="003A6DA9"/>
    <w:rsid w:val="003A74D7"/>
    <w:rsid w:val="003A7F5E"/>
    <w:rsid w:val="003B132A"/>
    <w:rsid w:val="003B1345"/>
    <w:rsid w:val="003B201A"/>
    <w:rsid w:val="003B2371"/>
    <w:rsid w:val="003B2F41"/>
    <w:rsid w:val="003B3271"/>
    <w:rsid w:val="003B4E3F"/>
    <w:rsid w:val="003B5A61"/>
    <w:rsid w:val="003B5ADB"/>
    <w:rsid w:val="003B60F4"/>
    <w:rsid w:val="003B76C0"/>
    <w:rsid w:val="003B7898"/>
    <w:rsid w:val="003B79CD"/>
    <w:rsid w:val="003B7FB2"/>
    <w:rsid w:val="003C002D"/>
    <w:rsid w:val="003C2962"/>
    <w:rsid w:val="003C2FF7"/>
    <w:rsid w:val="003C336D"/>
    <w:rsid w:val="003C3418"/>
    <w:rsid w:val="003C3E79"/>
    <w:rsid w:val="003C6F76"/>
    <w:rsid w:val="003C7220"/>
    <w:rsid w:val="003C7CD1"/>
    <w:rsid w:val="003D0975"/>
    <w:rsid w:val="003D3D6B"/>
    <w:rsid w:val="003D50E5"/>
    <w:rsid w:val="003D5999"/>
    <w:rsid w:val="003D5C5B"/>
    <w:rsid w:val="003D67B5"/>
    <w:rsid w:val="003E097E"/>
    <w:rsid w:val="003E17F9"/>
    <w:rsid w:val="003E1F5D"/>
    <w:rsid w:val="003E25A2"/>
    <w:rsid w:val="003E2F1A"/>
    <w:rsid w:val="003E34CF"/>
    <w:rsid w:val="003E76F8"/>
    <w:rsid w:val="003E7FFB"/>
    <w:rsid w:val="003F044F"/>
    <w:rsid w:val="003F08C7"/>
    <w:rsid w:val="003F12C9"/>
    <w:rsid w:val="003F19F0"/>
    <w:rsid w:val="003F1A50"/>
    <w:rsid w:val="003F1C7E"/>
    <w:rsid w:val="003F1EA1"/>
    <w:rsid w:val="003F1F24"/>
    <w:rsid w:val="003F3A36"/>
    <w:rsid w:val="003F3C94"/>
    <w:rsid w:val="003F4A07"/>
    <w:rsid w:val="003F5095"/>
    <w:rsid w:val="003F5873"/>
    <w:rsid w:val="003F5AC8"/>
    <w:rsid w:val="003F78C9"/>
    <w:rsid w:val="003F7D81"/>
    <w:rsid w:val="004014D7"/>
    <w:rsid w:val="00401526"/>
    <w:rsid w:val="00402F8E"/>
    <w:rsid w:val="00403111"/>
    <w:rsid w:val="00407436"/>
    <w:rsid w:val="00410ABB"/>
    <w:rsid w:val="004126C9"/>
    <w:rsid w:val="004129DD"/>
    <w:rsid w:val="004132AF"/>
    <w:rsid w:val="00414E9E"/>
    <w:rsid w:val="0041538F"/>
    <w:rsid w:val="00416109"/>
    <w:rsid w:val="004167DA"/>
    <w:rsid w:val="00417249"/>
    <w:rsid w:val="0041724E"/>
    <w:rsid w:val="00420C50"/>
    <w:rsid w:val="004217E5"/>
    <w:rsid w:val="00421B64"/>
    <w:rsid w:val="004225C5"/>
    <w:rsid w:val="00422A7F"/>
    <w:rsid w:val="00422BA4"/>
    <w:rsid w:val="00423052"/>
    <w:rsid w:val="00423656"/>
    <w:rsid w:val="00423946"/>
    <w:rsid w:val="00423BE8"/>
    <w:rsid w:val="00424022"/>
    <w:rsid w:val="0042560A"/>
    <w:rsid w:val="0042591A"/>
    <w:rsid w:val="00425F29"/>
    <w:rsid w:val="0042652A"/>
    <w:rsid w:val="00426C88"/>
    <w:rsid w:val="004273A7"/>
    <w:rsid w:val="00431066"/>
    <w:rsid w:val="00431412"/>
    <w:rsid w:val="0043202C"/>
    <w:rsid w:val="00435225"/>
    <w:rsid w:val="00436649"/>
    <w:rsid w:val="00436661"/>
    <w:rsid w:val="00436901"/>
    <w:rsid w:val="00436AA8"/>
    <w:rsid w:val="004408C0"/>
    <w:rsid w:val="00440AB2"/>
    <w:rsid w:val="0044158A"/>
    <w:rsid w:val="0044162D"/>
    <w:rsid w:val="00442738"/>
    <w:rsid w:val="00442A30"/>
    <w:rsid w:val="004444E5"/>
    <w:rsid w:val="004468EE"/>
    <w:rsid w:val="00447899"/>
    <w:rsid w:val="00447B99"/>
    <w:rsid w:val="00450346"/>
    <w:rsid w:val="00450648"/>
    <w:rsid w:val="00450C93"/>
    <w:rsid w:val="00451285"/>
    <w:rsid w:val="00453369"/>
    <w:rsid w:val="0045338D"/>
    <w:rsid w:val="00453855"/>
    <w:rsid w:val="00454357"/>
    <w:rsid w:val="00455462"/>
    <w:rsid w:val="00456810"/>
    <w:rsid w:val="00456AEC"/>
    <w:rsid w:val="00460259"/>
    <w:rsid w:val="004602F0"/>
    <w:rsid w:val="00461C9D"/>
    <w:rsid w:val="0046207A"/>
    <w:rsid w:val="004623B2"/>
    <w:rsid w:val="00462B65"/>
    <w:rsid w:val="0046322C"/>
    <w:rsid w:val="004634ED"/>
    <w:rsid w:val="00463BD0"/>
    <w:rsid w:val="00463E71"/>
    <w:rsid w:val="00464E43"/>
    <w:rsid w:val="0046761B"/>
    <w:rsid w:val="004707A7"/>
    <w:rsid w:val="00472B2D"/>
    <w:rsid w:val="00472FCC"/>
    <w:rsid w:val="00473861"/>
    <w:rsid w:val="00474BA2"/>
    <w:rsid w:val="00475823"/>
    <w:rsid w:val="004769EC"/>
    <w:rsid w:val="00476C18"/>
    <w:rsid w:val="004773C7"/>
    <w:rsid w:val="0048094B"/>
    <w:rsid w:val="00480CAF"/>
    <w:rsid w:val="00481AFD"/>
    <w:rsid w:val="00481CD3"/>
    <w:rsid w:val="00482969"/>
    <w:rsid w:val="00482A0A"/>
    <w:rsid w:val="00482F93"/>
    <w:rsid w:val="00482FE0"/>
    <w:rsid w:val="00483897"/>
    <w:rsid w:val="00484A39"/>
    <w:rsid w:val="00484D63"/>
    <w:rsid w:val="00484E33"/>
    <w:rsid w:val="00485108"/>
    <w:rsid w:val="004854C1"/>
    <w:rsid w:val="0048578F"/>
    <w:rsid w:val="004858D9"/>
    <w:rsid w:val="00485F58"/>
    <w:rsid w:val="00486088"/>
    <w:rsid w:val="0048679A"/>
    <w:rsid w:val="004867EB"/>
    <w:rsid w:val="00486A90"/>
    <w:rsid w:val="00487094"/>
    <w:rsid w:val="0049064D"/>
    <w:rsid w:val="0049095B"/>
    <w:rsid w:val="004909A5"/>
    <w:rsid w:val="004910BE"/>
    <w:rsid w:val="004917A8"/>
    <w:rsid w:val="0049214A"/>
    <w:rsid w:val="004926C3"/>
    <w:rsid w:val="00492CA8"/>
    <w:rsid w:val="00493724"/>
    <w:rsid w:val="00493863"/>
    <w:rsid w:val="00494452"/>
    <w:rsid w:val="00495AD8"/>
    <w:rsid w:val="004971BB"/>
    <w:rsid w:val="00497388"/>
    <w:rsid w:val="00497D29"/>
    <w:rsid w:val="004A0975"/>
    <w:rsid w:val="004A0CC4"/>
    <w:rsid w:val="004A2B02"/>
    <w:rsid w:val="004A3C7F"/>
    <w:rsid w:val="004A4172"/>
    <w:rsid w:val="004A4A11"/>
    <w:rsid w:val="004A598F"/>
    <w:rsid w:val="004B225E"/>
    <w:rsid w:val="004B3341"/>
    <w:rsid w:val="004B341E"/>
    <w:rsid w:val="004B5883"/>
    <w:rsid w:val="004B63EC"/>
    <w:rsid w:val="004B651F"/>
    <w:rsid w:val="004C1914"/>
    <w:rsid w:val="004C3261"/>
    <w:rsid w:val="004C474C"/>
    <w:rsid w:val="004C5D80"/>
    <w:rsid w:val="004C769C"/>
    <w:rsid w:val="004C78CF"/>
    <w:rsid w:val="004C7EE3"/>
    <w:rsid w:val="004D077E"/>
    <w:rsid w:val="004D0C7D"/>
    <w:rsid w:val="004D1246"/>
    <w:rsid w:val="004D1A0F"/>
    <w:rsid w:val="004D66DF"/>
    <w:rsid w:val="004E125D"/>
    <w:rsid w:val="004E1619"/>
    <w:rsid w:val="004E3C96"/>
    <w:rsid w:val="004E445E"/>
    <w:rsid w:val="004E4E17"/>
    <w:rsid w:val="004E659C"/>
    <w:rsid w:val="004E6BAC"/>
    <w:rsid w:val="004E6DB6"/>
    <w:rsid w:val="004F0BD2"/>
    <w:rsid w:val="004F0DED"/>
    <w:rsid w:val="004F22F0"/>
    <w:rsid w:val="004F2E4E"/>
    <w:rsid w:val="004F35C2"/>
    <w:rsid w:val="004F3FB8"/>
    <w:rsid w:val="004F44E5"/>
    <w:rsid w:val="004F58BE"/>
    <w:rsid w:val="004F5B6F"/>
    <w:rsid w:val="004F5E10"/>
    <w:rsid w:val="004F7051"/>
    <w:rsid w:val="004F70C7"/>
    <w:rsid w:val="0050206F"/>
    <w:rsid w:val="005026D1"/>
    <w:rsid w:val="00503655"/>
    <w:rsid w:val="00504551"/>
    <w:rsid w:val="005048C0"/>
    <w:rsid w:val="005054E1"/>
    <w:rsid w:val="00506283"/>
    <w:rsid w:val="005078B3"/>
    <w:rsid w:val="00510624"/>
    <w:rsid w:val="0051119C"/>
    <w:rsid w:val="00511FAC"/>
    <w:rsid w:val="005136CB"/>
    <w:rsid w:val="00514C59"/>
    <w:rsid w:val="005150B1"/>
    <w:rsid w:val="00516329"/>
    <w:rsid w:val="00517DDD"/>
    <w:rsid w:val="00520231"/>
    <w:rsid w:val="00520239"/>
    <w:rsid w:val="00520D9F"/>
    <w:rsid w:val="0052202A"/>
    <w:rsid w:val="00522FA6"/>
    <w:rsid w:val="00523BC3"/>
    <w:rsid w:val="00525FDA"/>
    <w:rsid w:val="00530A86"/>
    <w:rsid w:val="00531174"/>
    <w:rsid w:val="0053189A"/>
    <w:rsid w:val="0053346A"/>
    <w:rsid w:val="00534A06"/>
    <w:rsid w:val="0053669A"/>
    <w:rsid w:val="00541216"/>
    <w:rsid w:val="005436FE"/>
    <w:rsid w:val="005437C4"/>
    <w:rsid w:val="00544660"/>
    <w:rsid w:val="00544E9C"/>
    <w:rsid w:val="00544EAD"/>
    <w:rsid w:val="0054555F"/>
    <w:rsid w:val="00545722"/>
    <w:rsid w:val="00546095"/>
    <w:rsid w:val="005463A1"/>
    <w:rsid w:val="00550BE3"/>
    <w:rsid w:val="005510A0"/>
    <w:rsid w:val="00551B22"/>
    <w:rsid w:val="00552381"/>
    <w:rsid w:val="005529CD"/>
    <w:rsid w:val="005536C6"/>
    <w:rsid w:val="00554491"/>
    <w:rsid w:val="00554851"/>
    <w:rsid w:val="0055507A"/>
    <w:rsid w:val="00556769"/>
    <w:rsid w:val="00556846"/>
    <w:rsid w:val="00556A92"/>
    <w:rsid w:val="0055702D"/>
    <w:rsid w:val="00557CA7"/>
    <w:rsid w:val="00560001"/>
    <w:rsid w:val="005602C6"/>
    <w:rsid w:val="005612F3"/>
    <w:rsid w:val="005621B9"/>
    <w:rsid w:val="00562C9B"/>
    <w:rsid w:val="00564FCC"/>
    <w:rsid w:val="005653E0"/>
    <w:rsid w:val="00565F5B"/>
    <w:rsid w:val="00566B99"/>
    <w:rsid w:val="005670FA"/>
    <w:rsid w:val="00571134"/>
    <w:rsid w:val="005715AD"/>
    <w:rsid w:val="00571686"/>
    <w:rsid w:val="00571DC6"/>
    <w:rsid w:val="00573DBD"/>
    <w:rsid w:val="00574A76"/>
    <w:rsid w:val="00576CB9"/>
    <w:rsid w:val="00577CF5"/>
    <w:rsid w:val="00577E0A"/>
    <w:rsid w:val="0058087A"/>
    <w:rsid w:val="00580F75"/>
    <w:rsid w:val="00584DA4"/>
    <w:rsid w:val="00584F78"/>
    <w:rsid w:val="0058559F"/>
    <w:rsid w:val="0058655B"/>
    <w:rsid w:val="00586D73"/>
    <w:rsid w:val="00591BCF"/>
    <w:rsid w:val="00591D61"/>
    <w:rsid w:val="005924A2"/>
    <w:rsid w:val="0059389E"/>
    <w:rsid w:val="00595925"/>
    <w:rsid w:val="00596D4C"/>
    <w:rsid w:val="00597FFB"/>
    <w:rsid w:val="005A07E4"/>
    <w:rsid w:val="005A1B24"/>
    <w:rsid w:val="005A1E29"/>
    <w:rsid w:val="005A2193"/>
    <w:rsid w:val="005A29E7"/>
    <w:rsid w:val="005A311D"/>
    <w:rsid w:val="005A374A"/>
    <w:rsid w:val="005A3CE1"/>
    <w:rsid w:val="005A6A3D"/>
    <w:rsid w:val="005A72A8"/>
    <w:rsid w:val="005A77C7"/>
    <w:rsid w:val="005B06D4"/>
    <w:rsid w:val="005B209C"/>
    <w:rsid w:val="005B2A5F"/>
    <w:rsid w:val="005B5DD8"/>
    <w:rsid w:val="005B722A"/>
    <w:rsid w:val="005C0063"/>
    <w:rsid w:val="005C083F"/>
    <w:rsid w:val="005C1397"/>
    <w:rsid w:val="005C25AC"/>
    <w:rsid w:val="005C2B09"/>
    <w:rsid w:val="005C3D18"/>
    <w:rsid w:val="005C429A"/>
    <w:rsid w:val="005C471E"/>
    <w:rsid w:val="005C47B2"/>
    <w:rsid w:val="005C5111"/>
    <w:rsid w:val="005C5B86"/>
    <w:rsid w:val="005C627B"/>
    <w:rsid w:val="005C67CB"/>
    <w:rsid w:val="005C76D8"/>
    <w:rsid w:val="005C791B"/>
    <w:rsid w:val="005C7DCF"/>
    <w:rsid w:val="005D0221"/>
    <w:rsid w:val="005D0B00"/>
    <w:rsid w:val="005D2268"/>
    <w:rsid w:val="005D270C"/>
    <w:rsid w:val="005D274E"/>
    <w:rsid w:val="005D2FD6"/>
    <w:rsid w:val="005D2FE7"/>
    <w:rsid w:val="005D579B"/>
    <w:rsid w:val="005E1CEA"/>
    <w:rsid w:val="005E295B"/>
    <w:rsid w:val="005E3793"/>
    <w:rsid w:val="005E6B0B"/>
    <w:rsid w:val="005E75EF"/>
    <w:rsid w:val="005E7902"/>
    <w:rsid w:val="005E7C87"/>
    <w:rsid w:val="005F0B0C"/>
    <w:rsid w:val="005F1B36"/>
    <w:rsid w:val="005F23F8"/>
    <w:rsid w:val="005F2F9A"/>
    <w:rsid w:val="005F3214"/>
    <w:rsid w:val="005F38EB"/>
    <w:rsid w:val="005F3E7C"/>
    <w:rsid w:val="005F4BD8"/>
    <w:rsid w:val="005F5751"/>
    <w:rsid w:val="005F5C26"/>
    <w:rsid w:val="005F5ED0"/>
    <w:rsid w:val="005F66AE"/>
    <w:rsid w:val="005F7094"/>
    <w:rsid w:val="005F7111"/>
    <w:rsid w:val="005F7216"/>
    <w:rsid w:val="00600B69"/>
    <w:rsid w:val="00602550"/>
    <w:rsid w:val="006027F0"/>
    <w:rsid w:val="00602DD9"/>
    <w:rsid w:val="006042D6"/>
    <w:rsid w:val="0060552E"/>
    <w:rsid w:val="006056D4"/>
    <w:rsid w:val="006058BC"/>
    <w:rsid w:val="00605BBB"/>
    <w:rsid w:val="006111BE"/>
    <w:rsid w:val="00611ED7"/>
    <w:rsid w:val="0061435D"/>
    <w:rsid w:val="00614932"/>
    <w:rsid w:val="00615ED5"/>
    <w:rsid w:val="00616282"/>
    <w:rsid w:val="00620103"/>
    <w:rsid w:val="00620562"/>
    <w:rsid w:val="00620E1E"/>
    <w:rsid w:val="00621006"/>
    <w:rsid w:val="00622417"/>
    <w:rsid w:val="006251C4"/>
    <w:rsid w:val="00625774"/>
    <w:rsid w:val="00626D85"/>
    <w:rsid w:val="0062785B"/>
    <w:rsid w:val="00633DBE"/>
    <w:rsid w:val="00634808"/>
    <w:rsid w:val="00634988"/>
    <w:rsid w:val="0063565D"/>
    <w:rsid w:val="00635BD0"/>
    <w:rsid w:val="0063705F"/>
    <w:rsid w:val="006370CE"/>
    <w:rsid w:val="00637253"/>
    <w:rsid w:val="0063731F"/>
    <w:rsid w:val="00640205"/>
    <w:rsid w:val="006403AE"/>
    <w:rsid w:val="0064098E"/>
    <w:rsid w:val="0064290B"/>
    <w:rsid w:val="0064311E"/>
    <w:rsid w:val="00643B75"/>
    <w:rsid w:val="00647EF5"/>
    <w:rsid w:val="00651B44"/>
    <w:rsid w:val="00652F5B"/>
    <w:rsid w:val="0065417E"/>
    <w:rsid w:val="00655F58"/>
    <w:rsid w:val="00656615"/>
    <w:rsid w:val="00657E84"/>
    <w:rsid w:val="006601BF"/>
    <w:rsid w:val="00662A0D"/>
    <w:rsid w:val="00664141"/>
    <w:rsid w:val="006648F6"/>
    <w:rsid w:val="00664B33"/>
    <w:rsid w:val="006658F9"/>
    <w:rsid w:val="00665DAB"/>
    <w:rsid w:val="00670364"/>
    <w:rsid w:val="00670379"/>
    <w:rsid w:val="00671D20"/>
    <w:rsid w:val="0067231E"/>
    <w:rsid w:val="0067241B"/>
    <w:rsid w:val="006741AB"/>
    <w:rsid w:val="0067558B"/>
    <w:rsid w:val="00677DED"/>
    <w:rsid w:val="00681FBD"/>
    <w:rsid w:val="0068254D"/>
    <w:rsid w:val="00683199"/>
    <w:rsid w:val="00683A56"/>
    <w:rsid w:val="0068663E"/>
    <w:rsid w:val="006868F7"/>
    <w:rsid w:val="00686AD0"/>
    <w:rsid w:val="00687C83"/>
    <w:rsid w:val="0069165B"/>
    <w:rsid w:val="006943C3"/>
    <w:rsid w:val="00695694"/>
    <w:rsid w:val="006968DD"/>
    <w:rsid w:val="006968EE"/>
    <w:rsid w:val="00697F12"/>
    <w:rsid w:val="006A0A2B"/>
    <w:rsid w:val="006A0F1B"/>
    <w:rsid w:val="006A10EA"/>
    <w:rsid w:val="006A155A"/>
    <w:rsid w:val="006A22D7"/>
    <w:rsid w:val="006A2661"/>
    <w:rsid w:val="006A3858"/>
    <w:rsid w:val="006A4D33"/>
    <w:rsid w:val="006A4DE3"/>
    <w:rsid w:val="006A6054"/>
    <w:rsid w:val="006A7366"/>
    <w:rsid w:val="006A7941"/>
    <w:rsid w:val="006A7E2C"/>
    <w:rsid w:val="006B072F"/>
    <w:rsid w:val="006B26B7"/>
    <w:rsid w:val="006B38E1"/>
    <w:rsid w:val="006B41D3"/>
    <w:rsid w:val="006B4346"/>
    <w:rsid w:val="006B45BD"/>
    <w:rsid w:val="006B4602"/>
    <w:rsid w:val="006B4880"/>
    <w:rsid w:val="006B49F7"/>
    <w:rsid w:val="006B6E3C"/>
    <w:rsid w:val="006B7432"/>
    <w:rsid w:val="006C036F"/>
    <w:rsid w:val="006C04ED"/>
    <w:rsid w:val="006C0C18"/>
    <w:rsid w:val="006C2D45"/>
    <w:rsid w:val="006C3808"/>
    <w:rsid w:val="006C453E"/>
    <w:rsid w:val="006C485F"/>
    <w:rsid w:val="006C540F"/>
    <w:rsid w:val="006C577D"/>
    <w:rsid w:val="006C5E13"/>
    <w:rsid w:val="006C62BE"/>
    <w:rsid w:val="006C67C7"/>
    <w:rsid w:val="006C7313"/>
    <w:rsid w:val="006C79DC"/>
    <w:rsid w:val="006D136B"/>
    <w:rsid w:val="006D1C1B"/>
    <w:rsid w:val="006D2005"/>
    <w:rsid w:val="006D2046"/>
    <w:rsid w:val="006D28D6"/>
    <w:rsid w:val="006D464E"/>
    <w:rsid w:val="006D4A03"/>
    <w:rsid w:val="006D65F8"/>
    <w:rsid w:val="006D6B6F"/>
    <w:rsid w:val="006D6E68"/>
    <w:rsid w:val="006D754A"/>
    <w:rsid w:val="006E0723"/>
    <w:rsid w:val="006E0D98"/>
    <w:rsid w:val="006E119E"/>
    <w:rsid w:val="006E1310"/>
    <w:rsid w:val="006E2D8E"/>
    <w:rsid w:val="006E3AD6"/>
    <w:rsid w:val="006E564D"/>
    <w:rsid w:val="006E611D"/>
    <w:rsid w:val="006E774A"/>
    <w:rsid w:val="006F0AAA"/>
    <w:rsid w:val="006F2E19"/>
    <w:rsid w:val="006F2FD2"/>
    <w:rsid w:val="006F3081"/>
    <w:rsid w:val="006F3DFB"/>
    <w:rsid w:val="006F4FFA"/>
    <w:rsid w:val="006F54BC"/>
    <w:rsid w:val="006F5F4E"/>
    <w:rsid w:val="006F61A1"/>
    <w:rsid w:val="006F718F"/>
    <w:rsid w:val="006F7C05"/>
    <w:rsid w:val="00703091"/>
    <w:rsid w:val="00705EB1"/>
    <w:rsid w:val="00706D8C"/>
    <w:rsid w:val="00707033"/>
    <w:rsid w:val="007073D0"/>
    <w:rsid w:val="00707C02"/>
    <w:rsid w:val="00710A19"/>
    <w:rsid w:val="007142D5"/>
    <w:rsid w:val="0071463D"/>
    <w:rsid w:val="00714FD5"/>
    <w:rsid w:val="00716263"/>
    <w:rsid w:val="007167A6"/>
    <w:rsid w:val="00716855"/>
    <w:rsid w:val="00717A11"/>
    <w:rsid w:val="0072046F"/>
    <w:rsid w:val="007204FA"/>
    <w:rsid w:val="00720F01"/>
    <w:rsid w:val="00721DB7"/>
    <w:rsid w:val="007226BA"/>
    <w:rsid w:val="007228DD"/>
    <w:rsid w:val="00722BDA"/>
    <w:rsid w:val="007232F3"/>
    <w:rsid w:val="00723F65"/>
    <w:rsid w:val="00726433"/>
    <w:rsid w:val="00726784"/>
    <w:rsid w:val="00726B9C"/>
    <w:rsid w:val="00730550"/>
    <w:rsid w:val="007319D8"/>
    <w:rsid w:val="00732F7F"/>
    <w:rsid w:val="00735482"/>
    <w:rsid w:val="00735786"/>
    <w:rsid w:val="00742BBC"/>
    <w:rsid w:val="0074495F"/>
    <w:rsid w:val="007457EC"/>
    <w:rsid w:val="007509C0"/>
    <w:rsid w:val="00750C46"/>
    <w:rsid w:val="007510F5"/>
    <w:rsid w:val="007516DA"/>
    <w:rsid w:val="007518A7"/>
    <w:rsid w:val="00751C40"/>
    <w:rsid w:val="00752F56"/>
    <w:rsid w:val="00753789"/>
    <w:rsid w:val="00753B3E"/>
    <w:rsid w:val="00755261"/>
    <w:rsid w:val="0075719B"/>
    <w:rsid w:val="0075731E"/>
    <w:rsid w:val="0075765E"/>
    <w:rsid w:val="00760423"/>
    <w:rsid w:val="00760741"/>
    <w:rsid w:val="00760C04"/>
    <w:rsid w:val="00760C81"/>
    <w:rsid w:val="007610F2"/>
    <w:rsid w:val="00761F6C"/>
    <w:rsid w:val="0076203C"/>
    <w:rsid w:val="00762480"/>
    <w:rsid w:val="0076284F"/>
    <w:rsid w:val="0076439B"/>
    <w:rsid w:val="0076474E"/>
    <w:rsid w:val="0076541D"/>
    <w:rsid w:val="007656A6"/>
    <w:rsid w:val="00765A1D"/>
    <w:rsid w:val="00766080"/>
    <w:rsid w:val="00766436"/>
    <w:rsid w:val="007667F5"/>
    <w:rsid w:val="007675BE"/>
    <w:rsid w:val="007679B7"/>
    <w:rsid w:val="007700A2"/>
    <w:rsid w:val="00770158"/>
    <w:rsid w:val="00770394"/>
    <w:rsid w:val="00770936"/>
    <w:rsid w:val="00771BF5"/>
    <w:rsid w:val="00771FCC"/>
    <w:rsid w:val="00774C87"/>
    <w:rsid w:val="007757F0"/>
    <w:rsid w:val="007768C8"/>
    <w:rsid w:val="00776AC5"/>
    <w:rsid w:val="00777BBA"/>
    <w:rsid w:val="00780630"/>
    <w:rsid w:val="007838EE"/>
    <w:rsid w:val="00784747"/>
    <w:rsid w:val="007847D5"/>
    <w:rsid w:val="00786012"/>
    <w:rsid w:val="00787593"/>
    <w:rsid w:val="00787D4E"/>
    <w:rsid w:val="0079042F"/>
    <w:rsid w:val="00791952"/>
    <w:rsid w:val="0079224B"/>
    <w:rsid w:val="007929EC"/>
    <w:rsid w:val="00795380"/>
    <w:rsid w:val="007959B7"/>
    <w:rsid w:val="007961F1"/>
    <w:rsid w:val="00796448"/>
    <w:rsid w:val="00796A36"/>
    <w:rsid w:val="007A05D1"/>
    <w:rsid w:val="007A0A7B"/>
    <w:rsid w:val="007A1B25"/>
    <w:rsid w:val="007A27B9"/>
    <w:rsid w:val="007A3D6A"/>
    <w:rsid w:val="007A57AA"/>
    <w:rsid w:val="007A63C6"/>
    <w:rsid w:val="007A63C7"/>
    <w:rsid w:val="007B13D7"/>
    <w:rsid w:val="007B2DD4"/>
    <w:rsid w:val="007B3488"/>
    <w:rsid w:val="007B36DE"/>
    <w:rsid w:val="007B394C"/>
    <w:rsid w:val="007B3E18"/>
    <w:rsid w:val="007B5248"/>
    <w:rsid w:val="007B7BC2"/>
    <w:rsid w:val="007C08A2"/>
    <w:rsid w:val="007C2A0E"/>
    <w:rsid w:val="007C52FF"/>
    <w:rsid w:val="007C6D40"/>
    <w:rsid w:val="007D01A2"/>
    <w:rsid w:val="007D10F9"/>
    <w:rsid w:val="007D1C6F"/>
    <w:rsid w:val="007D47C1"/>
    <w:rsid w:val="007D47C6"/>
    <w:rsid w:val="007D50C0"/>
    <w:rsid w:val="007D5376"/>
    <w:rsid w:val="007D5CB4"/>
    <w:rsid w:val="007D76CA"/>
    <w:rsid w:val="007E0FB3"/>
    <w:rsid w:val="007E1DAC"/>
    <w:rsid w:val="007E4E09"/>
    <w:rsid w:val="007F283C"/>
    <w:rsid w:val="007F2CD6"/>
    <w:rsid w:val="007F2D89"/>
    <w:rsid w:val="007F2EDB"/>
    <w:rsid w:val="007F6AF2"/>
    <w:rsid w:val="007F7CE1"/>
    <w:rsid w:val="007F7D03"/>
    <w:rsid w:val="008000AE"/>
    <w:rsid w:val="00803125"/>
    <w:rsid w:val="00803142"/>
    <w:rsid w:val="00804A51"/>
    <w:rsid w:val="0081156A"/>
    <w:rsid w:val="008116B3"/>
    <w:rsid w:val="00811966"/>
    <w:rsid w:val="00811D7F"/>
    <w:rsid w:val="00811E6B"/>
    <w:rsid w:val="00813D1F"/>
    <w:rsid w:val="00814B9B"/>
    <w:rsid w:val="00815429"/>
    <w:rsid w:val="008159A9"/>
    <w:rsid w:val="00815A39"/>
    <w:rsid w:val="00815D7A"/>
    <w:rsid w:val="00820F28"/>
    <w:rsid w:val="008211B0"/>
    <w:rsid w:val="008224C5"/>
    <w:rsid w:val="00822946"/>
    <w:rsid w:val="00823698"/>
    <w:rsid w:val="00823765"/>
    <w:rsid w:val="00824317"/>
    <w:rsid w:val="00824D08"/>
    <w:rsid w:val="00826637"/>
    <w:rsid w:val="00826871"/>
    <w:rsid w:val="0082709F"/>
    <w:rsid w:val="00827BCE"/>
    <w:rsid w:val="00827FF6"/>
    <w:rsid w:val="00831C9D"/>
    <w:rsid w:val="00832E82"/>
    <w:rsid w:val="00834B91"/>
    <w:rsid w:val="008352F4"/>
    <w:rsid w:val="00835589"/>
    <w:rsid w:val="00835773"/>
    <w:rsid w:val="00835944"/>
    <w:rsid w:val="008373A9"/>
    <w:rsid w:val="008432E1"/>
    <w:rsid w:val="00843D4F"/>
    <w:rsid w:val="0084421F"/>
    <w:rsid w:val="00844C76"/>
    <w:rsid w:val="00844CEE"/>
    <w:rsid w:val="008453F3"/>
    <w:rsid w:val="008454B3"/>
    <w:rsid w:val="00846FBF"/>
    <w:rsid w:val="00846FEF"/>
    <w:rsid w:val="00847EC3"/>
    <w:rsid w:val="0085011F"/>
    <w:rsid w:val="008507AE"/>
    <w:rsid w:val="00851000"/>
    <w:rsid w:val="00851369"/>
    <w:rsid w:val="00851DA4"/>
    <w:rsid w:val="00851E82"/>
    <w:rsid w:val="00851FD3"/>
    <w:rsid w:val="00852BD7"/>
    <w:rsid w:val="00854BA5"/>
    <w:rsid w:val="00856086"/>
    <w:rsid w:val="00856B00"/>
    <w:rsid w:val="00862D68"/>
    <w:rsid w:val="00863E4E"/>
    <w:rsid w:val="00864422"/>
    <w:rsid w:val="008647E8"/>
    <w:rsid w:val="00864835"/>
    <w:rsid w:val="0086656B"/>
    <w:rsid w:val="008668F5"/>
    <w:rsid w:val="00870424"/>
    <w:rsid w:val="00870AF2"/>
    <w:rsid w:val="00872CFB"/>
    <w:rsid w:val="00872CFC"/>
    <w:rsid w:val="00872F7D"/>
    <w:rsid w:val="008763AD"/>
    <w:rsid w:val="00877983"/>
    <w:rsid w:val="00877BDD"/>
    <w:rsid w:val="008802ED"/>
    <w:rsid w:val="00880CA2"/>
    <w:rsid w:val="008813D6"/>
    <w:rsid w:val="008819F1"/>
    <w:rsid w:val="00881D36"/>
    <w:rsid w:val="00882344"/>
    <w:rsid w:val="008826DC"/>
    <w:rsid w:val="00882992"/>
    <w:rsid w:val="00882E28"/>
    <w:rsid w:val="00883025"/>
    <w:rsid w:val="00883490"/>
    <w:rsid w:val="0088403E"/>
    <w:rsid w:val="008846F7"/>
    <w:rsid w:val="008852A2"/>
    <w:rsid w:val="0088767E"/>
    <w:rsid w:val="00891375"/>
    <w:rsid w:val="008926E6"/>
    <w:rsid w:val="0089270D"/>
    <w:rsid w:val="008929D4"/>
    <w:rsid w:val="00895369"/>
    <w:rsid w:val="00896A96"/>
    <w:rsid w:val="008978EC"/>
    <w:rsid w:val="00897C2A"/>
    <w:rsid w:val="008A3F6F"/>
    <w:rsid w:val="008A5181"/>
    <w:rsid w:val="008A54D7"/>
    <w:rsid w:val="008A6D48"/>
    <w:rsid w:val="008A721F"/>
    <w:rsid w:val="008B02AF"/>
    <w:rsid w:val="008B14A5"/>
    <w:rsid w:val="008B3426"/>
    <w:rsid w:val="008B3BC6"/>
    <w:rsid w:val="008B492A"/>
    <w:rsid w:val="008B60E6"/>
    <w:rsid w:val="008B64E9"/>
    <w:rsid w:val="008B6C66"/>
    <w:rsid w:val="008B740C"/>
    <w:rsid w:val="008B7DA2"/>
    <w:rsid w:val="008C0CFC"/>
    <w:rsid w:val="008C372F"/>
    <w:rsid w:val="008C3C3A"/>
    <w:rsid w:val="008C52F7"/>
    <w:rsid w:val="008C5806"/>
    <w:rsid w:val="008C6F76"/>
    <w:rsid w:val="008C762C"/>
    <w:rsid w:val="008C76FC"/>
    <w:rsid w:val="008D0270"/>
    <w:rsid w:val="008D09F6"/>
    <w:rsid w:val="008D2ED6"/>
    <w:rsid w:val="008D335D"/>
    <w:rsid w:val="008D3CFA"/>
    <w:rsid w:val="008D4C10"/>
    <w:rsid w:val="008D7B40"/>
    <w:rsid w:val="008D7E16"/>
    <w:rsid w:val="008E1316"/>
    <w:rsid w:val="008E2092"/>
    <w:rsid w:val="008E231E"/>
    <w:rsid w:val="008E4742"/>
    <w:rsid w:val="008E5745"/>
    <w:rsid w:val="008E5A1B"/>
    <w:rsid w:val="008E7C60"/>
    <w:rsid w:val="008F0F5B"/>
    <w:rsid w:val="008F1426"/>
    <w:rsid w:val="008F1A07"/>
    <w:rsid w:val="008F4D37"/>
    <w:rsid w:val="008F50C1"/>
    <w:rsid w:val="008F74C6"/>
    <w:rsid w:val="00901515"/>
    <w:rsid w:val="00903334"/>
    <w:rsid w:val="00903C95"/>
    <w:rsid w:val="00903FE9"/>
    <w:rsid w:val="00904502"/>
    <w:rsid w:val="0090468C"/>
    <w:rsid w:val="00905519"/>
    <w:rsid w:val="0090619A"/>
    <w:rsid w:val="00906F04"/>
    <w:rsid w:val="009078FD"/>
    <w:rsid w:val="00907FBC"/>
    <w:rsid w:val="00910004"/>
    <w:rsid w:val="00911850"/>
    <w:rsid w:val="009123A0"/>
    <w:rsid w:val="00912F89"/>
    <w:rsid w:val="0091335E"/>
    <w:rsid w:val="00913480"/>
    <w:rsid w:val="00913C81"/>
    <w:rsid w:val="00914B3D"/>
    <w:rsid w:val="00915703"/>
    <w:rsid w:val="00917C75"/>
    <w:rsid w:val="00917D22"/>
    <w:rsid w:val="00920A7D"/>
    <w:rsid w:val="009211CA"/>
    <w:rsid w:val="00922172"/>
    <w:rsid w:val="00922D37"/>
    <w:rsid w:val="0092395E"/>
    <w:rsid w:val="009240FA"/>
    <w:rsid w:val="0092473B"/>
    <w:rsid w:val="00924D73"/>
    <w:rsid w:val="00924E20"/>
    <w:rsid w:val="00925105"/>
    <w:rsid w:val="009257A8"/>
    <w:rsid w:val="00925AE9"/>
    <w:rsid w:val="00925B6F"/>
    <w:rsid w:val="00925B98"/>
    <w:rsid w:val="0092640F"/>
    <w:rsid w:val="009275C9"/>
    <w:rsid w:val="009276B9"/>
    <w:rsid w:val="00931365"/>
    <w:rsid w:val="00932AC8"/>
    <w:rsid w:val="00932FE6"/>
    <w:rsid w:val="009333D8"/>
    <w:rsid w:val="0093613C"/>
    <w:rsid w:val="00936222"/>
    <w:rsid w:val="00937086"/>
    <w:rsid w:val="00937842"/>
    <w:rsid w:val="00937ED4"/>
    <w:rsid w:val="0094054B"/>
    <w:rsid w:val="00940651"/>
    <w:rsid w:val="009407A2"/>
    <w:rsid w:val="009408B9"/>
    <w:rsid w:val="00940ADD"/>
    <w:rsid w:val="009432B2"/>
    <w:rsid w:val="00943A16"/>
    <w:rsid w:val="00943E30"/>
    <w:rsid w:val="009447B6"/>
    <w:rsid w:val="00944FDF"/>
    <w:rsid w:val="00945535"/>
    <w:rsid w:val="009455CC"/>
    <w:rsid w:val="00945804"/>
    <w:rsid w:val="00946EF8"/>
    <w:rsid w:val="009470E3"/>
    <w:rsid w:val="009509A1"/>
    <w:rsid w:val="00950FE3"/>
    <w:rsid w:val="00951141"/>
    <w:rsid w:val="00951732"/>
    <w:rsid w:val="00951910"/>
    <w:rsid w:val="00954D09"/>
    <w:rsid w:val="009559E2"/>
    <w:rsid w:val="0095601F"/>
    <w:rsid w:val="00956745"/>
    <w:rsid w:val="00956B72"/>
    <w:rsid w:val="00957342"/>
    <w:rsid w:val="009577F1"/>
    <w:rsid w:val="00963727"/>
    <w:rsid w:val="00963922"/>
    <w:rsid w:val="00965993"/>
    <w:rsid w:val="00965AEF"/>
    <w:rsid w:val="00966565"/>
    <w:rsid w:val="00966963"/>
    <w:rsid w:val="00966A4E"/>
    <w:rsid w:val="00967C45"/>
    <w:rsid w:val="009720A8"/>
    <w:rsid w:val="00972766"/>
    <w:rsid w:val="00972965"/>
    <w:rsid w:val="009732B5"/>
    <w:rsid w:val="00973F1F"/>
    <w:rsid w:val="00975965"/>
    <w:rsid w:val="00975EF1"/>
    <w:rsid w:val="00976C46"/>
    <w:rsid w:val="00977C70"/>
    <w:rsid w:val="00982539"/>
    <w:rsid w:val="009838A6"/>
    <w:rsid w:val="00983D7B"/>
    <w:rsid w:val="00984394"/>
    <w:rsid w:val="009844CC"/>
    <w:rsid w:val="00985367"/>
    <w:rsid w:val="00985889"/>
    <w:rsid w:val="00987881"/>
    <w:rsid w:val="00987CF4"/>
    <w:rsid w:val="00990443"/>
    <w:rsid w:val="00993956"/>
    <w:rsid w:val="0099435A"/>
    <w:rsid w:val="00994870"/>
    <w:rsid w:val="009954E7"/>
    <w:rsid w:val="00995B5E"/>
    <w:rsid w:val="00995DA4"/>
    <w:rsid w:val="00996B74"/>
    <w:rsid w:val="009971CE"/>
    <w:rsid w:val="00997740"/>
    <w:rsid w:val="00997CA2"/>
    <w:rsid w:val="009A2045"/>
    <w:rsid w:val="009A2A46"/>
    <w:rsid w:val="009A43F9"/>
    <w:rsid w:val="009A4EEC"/>
    <w:rsid w:val="009A5568"/>
    <w:rsid w:val="009A6A5A"/>
    <w:rsid w:val="009A6C94"/>
    <w:rsid w:val="009A707C"/>
    <w:rsid w:val="009B112E"/>
    <w:rsid w:val="009B1657"/>
    <w:rsid w:val="009B275B"/>
    <w:rsid w:val="009B398A"/>
    <w:rsid w:val="009B3F61"/>
    <w:rsid w:val="009B64A2"/>
    <w:rsid w:val="009B79F0"/>
    <w:rsid w:val="009C1A34"/>
    <w:rsid w:val="009C3D0B"/>
    <w:rsid w:val="009C413F"/>
    <w:rsid w:val="009C6108"/>
    <w:rsid w:val="009C625F"/>
    <w:rsid w:val="009C68CC"/>
    <w:rsid w:val="009C6C71"/>
    <w:rsid w:val="009C720C"/>
    <w:rsid w:val="009C7B60"/>
    <w:rsid w:val="009D1455"/>
    <w:rsid w:val="009D68DB"/>
    <w:rsid w:val="009E03B2"/>
    <w:rsid w:val="009E091B"/>
    <w:rsid w:val="009E1231"/>
    <w:rsid w:val="009E145C"/>
    <w:rsid w:val="009E304B"/>
    <w:rsid w:val="009E3927"/>
    <w:rsid w:val="009E65AA"/>
    <w:rsid w:val="009E75B6"/>
    <w:rsid w:val="009F149F"/>
    <w:rsid w:val="009F167C"/>
    <w:rsid w:val="009F1933"/>
    <w:rsid w:val="009F229B"/>
    <w:rsid w:val="009F2CFD"/>
    <w:rsid w:val="009F4725"/>
    <w:rsid w:val="009F475C"/>
    <w:rsid w:val="009F5DDD"/>
    <w:rsid w:val="009F7C9C"/>
    <w:rsid w:val="009F7E80"/>
    <w:rsid w:val="00A001A4"/>
    <w:rsid w:val="00A01277"/>
    <w:rsid w:val="00A01C73"/>
    <w:rsid w:val="00A02127"/>
    <w:rsid w:val="00A035C4"/>
    <w:rsid w:val="00A052B2"/>
    <w:rsid w:val="00A06593"/>
    <w:rsid w:val="00A069D1"/>
    <w:rsid w:val="00A06AF1"/>
    <w:rsid w:val="00A07606"/>
    <w:rsid w:val="00A10CF6"/>
    <w:rsid w:val="00A113C4"/>
    <w:rsid w:val="00A12287"/>
    <w:rsid w:val="00A13D87"/>
    <w:rsid w:val="00A147C9"/>
    <w:rsid w:val="00A14DDE"/>
    <w:rsid w:val="00A16D93"/>
    <w:rsid w:val="00A17962"/>
    <w:rsid w:val="00A17E60"/>
    <w:rsid w:val="00A2046C"/>
    <w:rsid w:val="00A20A76"/>
    <w:rsid w:val="00A21472"/>
    <w:rsid w:val="00A217D3"/>
    <w:rsid w:val="00A22739"/>
    <w:rsid w:val="00A239D7"/>
    <w:rsid w:val="00A23FD7"/>
    <w:rsid w:val="00A24C8F"/>
    <w:rsid w:val="00A24FA4"/>
    <w:rsid w:val="00A25E7C"/>
    <w:rsid w:val="00A2635C"/>
    <w:rsid w:val="00A2798C"/>
    <w:rsid w:val="00A27D21"/>
    <w:rsid w:val="00A30C58"/>
    <w:rsid w:val="00A30DE9"/>
    <w:rsid w:val="00A33619"/>
    <w:rsid w:val="00A337A9"/>
    <w:rsid w:val="00A35161"/>
    <w:rsid w:val="00A37747"/>
    <w:rsid w:val="00A378C1"/>
    <w:rsid w:val="00A400A7"/>
    <w:rsid w:val="00A40612"/>
    <w:rsid w:val="00A40BB8"/>
    <w:rsid w:val="00A40C50"/>
    <w:rsid w:val="00A415BE"/>
    <w:rsid w:val="00A42527"/>
    <w:rsid w:val="00A432A5"/>
    <w:rsid w:val="00A4389E"/>
    <w:rsid w:val="00A43A80"/>
    <w:rsid w:val="00A45296"/>
    <w:rsid w:val="00A45BC1"/>
    <w:rsid w:val="00A45DD8"/>
    <w:rsid w:val="00A5168C"/>
    <w:rsid w:val="00A52E8A"/>
    <w:rsid w:val="00A53756"/>
    <w:rsid w:val="00A53EE1"/>
    <w:rsid w:val="00A54D2A"/>
    <w:rsid w:val="00A56DE7"/>
    <w:rsid w:val="00A578EB"/>
    <w:rsid w:val="00A62D9C"/>
    <w:rsid w:val="00A63215"/>
    <w:rsid w:val="00A64FC9"/>
    <w:rsid w:val="00A6567C"/>
    <w:rsid w:val="00A66759"/>
    <w:rsid w:val="00A66F4D"/>
    <w:rsid w:val="00A6710A"/>
    <w:rsid w:val="00A67440"/>
    <w:rsid w:val="00A67844"/>
    <w:rsid w:val="00A71D08"/>
    <w:rsid w:val="00A744FC"/>
    <w:rsid w:val="00A74966"/>
    <w:rsid w:val="00A749D1"/>
    <w:rsid w:val="00A75202"/>
    <w:rsid w:val="00A76944"/>
    <w:rsid w:val="00A76BBA"/>
    <w:rsid w:val="00A807A9"/>
    <w:rsid w:val="00A82205"/>
    <w:rsid w:val="00A8247A"/>
    <w:rsid w:val="00A835EA"/>
    <w:rsid w:val="00A8770C"/>
    <w:rsid w:val="00A877D2"/>
    <w:rsid w:val="00A917F0"/>
    <w:rsid w:val="00A93B68"/>
    <w:rsid w:val="00A94501"/>
    <w:rsid w:val="00A949D7"/>
    <w:rsid w:val="00A95051"/>
    <w:rsid w:val="00A97B2C"/>
    <w:rsid w:val="00AA15F4"/>
    <w:rsid w:val="00AA23AD"/>
    <w:rsid w:val="00AA2571"/>
    <w:rsid w:val="00AA2973"/>
    <w:rsid w:val="00AA2A75"/>
    <w:rsid w:val="00AA305B"/>
    <w:rsid w:val="00AA5848"/>
    <w:rsid w:val="00AB0325"/>
    <w:rsid w:val="00AB14D5"/>
    <w:rsid w:val="00AB1DCA"/>
    <w:rsid w:val="00AB5BDF"/>
    <w:rsid w:val="00AB65C0"/>
    <w:rsid w:val="00AB72A1"/>
    <w:rsid w:val="00AC02EF"/>
    <w:rsid w:val="00AC08DF"/>
    <w:rsid w:val="00AC0EC3"/>
    <w:rsid w:val="00AC16CD"/>
    <w:rsid w:val="00AC2860"/>
    <w:rsid w:val="00AC32E6"/>
    <w:rsid w:val="00AC37CE"/>
    <w:rsid w:val="00AC477C"/>
    <w:rsid w:val="00AC539F"/>
    <w:rsid w:val="00AC58CE"/>
    <w:rsid w:val="00AC5FF4"/>
    <w:rsid w:val="00AC6083"/>
    <w:rsid w:val="00AC76D8"/>
    <w:rsid w:val="00AC7CDB"/>
    <w:rsid w:val="00AC7FB9"/>
    <w:rsid w:val="00AD054C"/>
    <w:rsid w:val="00AD144C"/>
    <w:rsid w:val="00AD1F5E"/>
    <w:rsid w:val="00AD30CF"/>
    <w:rsid w:val="00AD3AE8"/>
    <w:rsid w:val="00AD4264"/>
    <w:rsid w:val="00AD44D3"/>
    <w:rsid w:val="00AD46B7"/>
    <w:rsid w:val="00AD6811"/>
    <w:rsid w:val="00AD77EA"/>
    <w:rsid w:val="00AE0E93"/>
    <w:rsid w:val="00AE1C01"/>
    <w:rsid w:val="00AE1D88"/>
    <w:rsid w:val="00AE243A"/>
    <w:rsid w:val="00AE2578"/>
    <w:rsid w:val="00AE284E"/>
    <w:rsid w:val="00AE3BF2"/>
    <w:rsid w:val="00AE3D58"/>
    <w:rsid w:val="00AE4B76"/>
    <w:rsid w:val="00AE774D"/>
    <w:rsid w:val="00AE7A50"/>
    <w:rsid w:val="00AF038D"/>
    <w:rsid w:val="00AF0976"/>
    <w:rsid w:val="00AF16F6"/>
    <w:rsid w:val="00AF3F5D"/>
    <w:rsid w:val="00B01EDD"/>
    <w:rsid w:val="00B01F18"/>
    <w:rsid w:val="00B02738"/>
    <w:rsid w:val="00B02D6A"/>
    <w:rsid w:val="00B036EC"/>
    <w:rsid w:val="00B03DE5"/>
    <w:rsid w:val="00B05BDA"/>
    <w:rsid w:val="00B063AB"/>
    <w:rsid w:val="00B107D6"/>
    <w:rsid w:val="00B1155E"/>
    <w:rsid w:val="00B12636"/>
    <w:rsid w:val="00B12B6D"/>
    <w:rsid w:val="00B12C57"/>
    <w:rsid w:val="00B12EE7"/>
    <w:rsid w:val="00B12F32"/>
    <w:rsid w:val="00B14488"/>
    <w:rsid w:val="00B1686F"/>
    <w:rsid w:val="00B20D35"/>
    <w:rsid w:val="00B2117B"/>
    <w:rsid w:val="00B215E7"/>
    <w:rsid w:val="00B245E6"/>
    <w:rsid w:val="00B254D8"/>
    <w:rsid w:val="00B26A86"/>
    <w:rsid w:val="00B308A0"/>
    <w:rsid w:val="00B33524"/>
    <w:rsid w:val="00B33CE9"/>
    <w:rsid w:val="00B3460D"/>
    <w:rsid w:val="00B34867"/>
    <w:rsid w:val="00B34E51"/>
    <w:rsid w:val="00B35050"/>
    <w:rsid w:val="00B36665"/>
    <w:rsid w:val="00B42D81"/>
    <w:rsid w:val="00B42FAD"/>
    <w:rsid w:val="00B4391B"/>
    <w:rsid w:val="00B45835"/>
    <w:rsid w:val="00B45DAB"/>
    <w:rsid w:val="00B50164"/>
    <w:rsid w:val="00B50C7C"/>
    <w:rsid w:val="00B51AAA"/>
    <w:rsid w:val="00B5277D"/>
    <w:rsid w:val="00B534F4"/>
    <w:rsid w:val="00B5508D"/>
    <w:rsid w:val="00B55511"/>
    <w:rsid w:val="00B562B0"/>
    <w:rsid w:val="00B564AE"/>
    <w:rsid w:val="00B56E28"/>
    <w:rsid w:val="00B56E8D"/>
    <w:rsid w:val="00B60DC9"/>
    <w:rsid w:val="00B61BB2"/>
    <w:rsid w:val="00B61C83"/>
    <w:rsid w:val="00B6291D"/>
    <w:rsid w:val="00B62992"/>
    <w:rsid w:val="00B645F1"/>
    <w:rsid w:val="00B6512D"/>
    <w:rsid w:val="00B6554C"/>
    <w:rsid w:val="00B71551"/>
    <w:rsid w:val="00B73020"/>
    <w:rsid w:val="00B730DC"/>
    <w:rsid w:val="00B73313"/>
    <w:rsid w:val="00B737E3"/>
    <w:rsid w:val="00B741DB"/>
    <w:rsid w:val="00B760F2"/>
    <w:rsid w:val="00B76975"/>
    <w:rsid w:val="00B76DEE"/>
    <w:rsid w:val="00B76EA5"/>
    <w:rsid w:val="00B7708D"/>
    <w:rsid w:val="00B77230"/>
    <w:rsid w:val="00B77745"/>
    <w:rsid w:val="00B7784E"/>
    <w:rsid w:val="00B81C0A"/>
    <w:rsid w:val="00B82459"/>
    <w:rsid w:val="00B85D00"/>
    <w:rsid w:val="00B85DEF"/>
    <w:rsid w:val="00B86911"/>
    <w:rsid w:val="00B90462"/>
    <w:rsid w:val="00B907E0"/>
    <w:rsid w:val="00B9227F"/>
    <w:rsid w:val="00B92AFD"/>
    <w:rsid w:val="00B96E5A"/>
    <w:rsid w:val="00BA2399"/>
    <w:rsid w:val="00BA2541"/>
    <w:rsid w:val="00BA292C"/>
    <w:rsid w:val="00BA41C0"/>
    <w:rsid w:val="00BA506D"/>
    <w:rsid w:val="00BA6232"/>
    <w:rsid w:val="00BA62C4"/>
    <w:rsid w:val="00BA677B"/>
    <w:rsid w:val="00BA6CB1"/>
    <w:rsid w:val="00BA770F"/>
    <w:rsid w:val="00BA7D77"/>
    <w:rsid w:val="00BB1C0A"/>
    <w:rsid w:val="00BB30E4"/>
    <w:rsid w:val="00BB3336"/>
    <w:rsid w:val="00BB3545"/>
    <w:rsid w:val="00BB3AA9"/>
    <w:rsid w:val="00BB5C2E"/>
    <w:rsid w:val="00BB5DA2"/>
    <w:rsid w:val="00BB5FF0"/>
    <w:rsid w:val="00BB6233"/>
    <w:rsid w:val="00BB6677"/>
    <w:rsid w:val="00BB7A10"/>
    <w:rsid w:val="00BB7D76"/>
    <w:rsid w:val="00BB7F5B"/>
    <w:rsid w:val="00BC1CCC"/>
    <w:rsid w:val="00BC2313"/>
    <w:rsid w:val="00BC47C5"/>
    <w:rsid w:val="00BC4CBF"/>
    <w:rsid w:val="00BC4ED2"/>
    <w:rsid w:val="00BC62F2"/>
    <w:rsid w:val="00BC6D41"/>
    <w:rsid w:val="00BC6DEB"/>
    <w:rsid w:val="00BC7693"/>
    <w:rsid w:val="00BD1C36"/>
    <w:rsid w:val="00BD292D"/>
    <w:rsid w:val="00BD2BDA"/>
    <w:rsid w:val="00BD4D58"/>
    <w:rsid w:val="00BD5226"/>
    <w:rsid w:val="00BE0ECD"/>
    <w:rsid w:val="00BE1369"/>
    <w:rsid w:val="00BE475B"/>
    <w:rsid w:val="00BE4D8B"/>
    <w:rsid w:val="00BE502A"/>
    <w:rsid w:val="00BE64D4"/>
    <w:rsid w:val="00BE6B55"/>
    <w:rsid w:val="00BE7117"/>
    <w:rsid w:val="00BE7875"/>
    <w:rsid w:val="00BF0AAE"/>
    <w:rsid w:val="00BF25CF"/>
    <w:rsid w:val="00BF2E6C"/>
    <w:rsid w:val="00BF3252"/>
    <w:rsid w:val="00BF350F"/>
    <w:rsid w:val="00BF3670"/>
    <w:rsid w:val="00BF471F"/>
    <w:rsid w:val="00BF4AED"/>
    <w:rsid w:val="00BF4F87"/>
    <w:rsid w:val="00BF5303"/>
    <w:rsid w:val="00BF56FE"/>
    <w:rsid w:val="00BF5C79"/>
    <w:rsid w:val="00BF6724"/>
    <w:rsid w:val="00BF705B"/>
    <w:rsid w:val="00BF76DA"/>
    <w:rsid w:val="00BF7844"/>
    <w:rsid w:val="00BF7B0A"/>
    <w:rsid w:val="00C0150F"/>
    <w:rsid w:val="00C019FE"/>
    <w:rsid w:val="00C01D62"/>
    <w:rsid w:val="00C01E80"/>
    <w:rsid w:val="00C035E5"/>
    <w:rsid w:val="00C03D1F"/>
    <w:rsid w:val="00C040E3"/>
    <w:rsid w:val="00C04925"/>
    <w:rsid w:val="00C06E61"/>
    <w:rsid w:val="00C07532"/>
    <w:rsid w:val="00C07E0C"/>
    <w:rsid w:val="00C07E3A"/>
    <w:rsid w:val="00C10328"/>
    <w:rsid w:val="00C11194"/>
    <w:rsid w:val="00C11AB5"/>
    <w:rsid w:val="00C12A8D"/>
    <w:rsid w:val="00C12E68"/>
    <w:rsid w:val="00C12EA3"/>
    <w:rsid w:val="00C13766"/>
    <w:rsid w:val="00C13BC3"/>
    <w:rsid w:val="00C173DD"/>
    <w:rsid w:val="00C2090B"/>
    <w:rsid w:val="00C20B43"/>
    <w:rsid w:val="00C227E8"/>
    <w:rsid w:val="00C26A50"/>
    <w:rsid w:val="00C305FE"/>
    <w:rsid w:val="00C32E77"/>
    <w:rsid w:val="00C33125"/>
    <w:rsid w:val="00C361EE"/>
    <w:rsid w:val="00C404BA"/>
    <w:rsid w:val="00C407A9"/>
    <w:rsid w:val="00C409BF"/>
    <w:rsid w:val="00C4247E"/>
    <w:rsid w:val="00C43109"/>
    <w:rsid w:val="00C43484"/>
    <w:rsid w:val="00C444B3"/>
    <w:rsid w:val="00C44DF9"/>
    <w:rsid w:val="00C44E02"/>
    <w:rsid w:val="00C44E6C"/>
    <w:rsid w:val="00C4505D"/>
    <w:rsid w:val="00C4509D"/>
    <w:rsid w:val="00C46445"/>
    <w:rsid w:val="00C466AD"/>
    <w:rsid w:val="00C467A7"/>
    <w:rsid w:val="00C469D5"/>
    <w:rsid w:val="00C50FF4"/>
    <w:rsid w:val="00C5132D"/>
    <w:rsid w:val="00C51BC0"/>
    <w:rsid w:val="00C5200B"/>
    <w:rsid w:val="00C52D6A"/>
    <w:rsid w:val="00C55085"/>
    <w:rsid w:val="00C55F76"/>
    <w:rsid w:val="00C56848"/>
    <w:rsid w:val="00C5684C"/>
    <w:rsid w:val="00C579C1"/>
    <w:rsid w:val="00C57F1D"/>
    <w:rsid w:val="00C6210D"/>
    <w:rsid w:val="00C62C0E"/>
    <w:rsid w:val="00C62CF3"/>
    <w:rsid w:val="00C62DAA"/>
    <w:rsid w:val="00C62F16"/>
    <w:rsid w:val="00C63538"/>
    <w:rsid w:val="00C64053"/>
    <w:rsid w:val="00C6436D"/>
    <w:rsid w:val="00C649D2"/>
    <w:rsid w:val="00C653DC"/>
    <w:rsid w:val="00C66BB0"/>
    <w:rsid w:val="00C67287"/>
    <w:rsid w:val="00C70769"/>
    <w:rsid w:val="00C70A3F"/>
    <w:rsid w:val="00C72E13"/>
    <w:rsid w:val="00C73E8F"/>
    <w:rsid w:val="00C73EAF"/>
    <w:rsid w:val="00C74551"/>
    <w:rsid w:val="00C74AF4"/>
    <w:rsid w:val="00C74B92"/>
    <w:rsid w:val="00C75C6E"/>
    <w:rsid w:val="00C765A7"/>
    <w:rsid w:val="00C76AB6"/>
    <w:rsid w:val="00C77609"/>
    <w:rsid w:val="00C77E84"/>
    <w:rsid w:val="00C77F80"/>
    <w:rsid w:val="00C800B6"/>
    <w:rsid w:val="00C80A44"/>
    <w:rsid w:val="00C81370"/>
    <w:rsid w:val="00C816D9"/>
    <w:rsid w:val="00C82B18"/>
    <w:rsid w:val="00C82C74"/>
    <w:rsid w:val="00C83ACD"/>
    <w:rsid w:val="00C8461F"/>
    <w:rsid w:val="00C86C31"/>
    <w:rsid w:val="00C90F62"/>
    <w:rsid w:val="00C912CE"/>
    <w:rsid w:val="00C91301"/>
    <w:rsid w:val="00C91D62"/>
    <w:rsid w:val="00C94941"/>
    <w:rsid w:val="00C964AA"/>
    <w:rsid w:val="00C967C1"/>
    <w:rsid w:val="00C970A9"/>
    <w:rsid w:val="00C97C09"/>
    <w:rsid w:val="00CA10D7"/>
    <w:rsid w:val="00CA1FEF"/>
    <w:rsid w:val="00CA3741"/>
    <w:rsid w:val="00CA4E60"/>
    <w:rsid w:val="00CA5DB0"/>
    <w:rsid w:val="00CA78E6"/>
    <w:rsid w:val="00CA7A06"/>
    <w:rsid w:val="00CA7BBA"/>
    <w:rsid w:val="00CB0166"/>
    <w:rsid w:val="00CB035A"/>
    <w:rsid w:val="00CB0835"/>
    <w:rsid w:val="00CB2154"/>
    <w:rsid w:val="00CB243A"/>
    <w:rsid w:val="00CB287F"/>
    <w:rsid w:val="00CB2DA5"/>
    <w:rsid w:val="00CB478B"/>
    <w:rsid w:val="00CB51D4"/>
    <w:rsid w:val="00CB53E7"/>
    <w:rsid w:val="00CB7210"/>
    <w:rsid w:val="00CB7CBC"/>
    <w:rsid w:val="00CC0868"/>
    <w:rsid w:val="00CC1617"/>
    <w:rsid w:val="00CC1D1B"/>
    <w:rsid w:val="00CC205E"/>
    <w:rsid w:val="00CC365E"/>
    <w:rsid w:val="00CC46CF"/>
    <w:rsid w:val="00CC5099"/>
    <w:rsid w:val="00CC555C"/>
    <w:rsid w:val="00CC719D"/>
    <w:rsid w:val="00CD012C"/>
    <w:rsid w:val="00CD03BB"/>
    <w:rsid w:val="00CD0551"/>
    <w:rsid w:val="00CD4216"/>
    <w:rsid w:val="00CD4892"/>
    <w:rsid w:val="00CD52BC"/>
    <w:rsid w:val="00CD6990"/>
    <w:rsid w:val="00CD72E7"/>
    <w:rsid w:val="00CD75C0"/>
    <w:rsid w:val="00CD77A4"/>
    <w:rsid w:val="00CE130F"/>
    <w:rsid w:val="00CE1917"/>
    <w:rsid w:val="00CE358E"/>
    <w:rsid w:val="00CF0C5D"/>
    <w:rsid w:val="00CF23E7"/>
    <w:rsid w:val="00CF3D3E"/>
    <w:rsid w:val="00CF492F"/>
    <w:rsid w:val="00CF5900"/>
    <w:rsid w:val="00CF71B0"/>
    <w:rsid w:val="00D01F40"/>
    <w:rsid w:val="00D03034"/>
    <w:rsid w:val="00D07A21"/>
    <w:rsid w:val="00D1260C"/>
    <w:rsid w:val="00D129E9"/>
    <w:rsid w:val="00D129F9"/>
    <w:rsid w:val="00D135A7"/>
    <w:rsid w:val="00D13E79"/>
    <w:rsid w:val="00D14596"/>
    <w:rsid w:val="00D14F3F"/>
    <w:rsid w:val="00D15ACF"/>
    <w:rsid w:val="00D15BCF"/>
    <w:rsid w:val="00D15F7B"/>
    <w:rsid w:val="00D20AE8"/>
    <w:rsid w:val="00D21B7C"/>
    <w:rsid w:val="00D21D7F"/>
    <w:rsid w:val="00D23D95"/>
    <w:rsid w:val="00D23FDE"/>
    <w:rsid w:val="00D243B4"/>
    <w:rsid w:val="00D3030A"/>
    <w:rsid w:val="00D31E52"/>
    <w:rsid w:val="00D34B2D"/>
    <w:rsid w:val="00D35141"/>
    <w:rsid w:val="00D36C2A"/>
    <w:rsid w:val="00D36CCC"/>
    <w:rsid w:val="00D370EE"/>
    <w:rsid w:val="00D40880"/>
    <w:rsid w:val="00D40B74"/>
    <w:rsid w:val="00D42119"/>
    <w:rsid w:val="00D42226"/>
    <w:rsid w:val="00D42D00"/>
    <w:rsid w:val="00D4324F"/>
    <w:rsid w:val="00D44A76"/>
    <w:rsid w:val="00D44F84"/>
    <w:rsid w:val="00D458CE"/>
    <w:rsid w:val="00D47D1E"/>
    <w:rsid w:val="00D51072"/>
    <w:rsid w:val="00D51C61"/>
    <w:rsid w:val="00D53638"/>
    <w:rsid w:val="00D538D7"/>
    <w:rsid w:val="00D53D59"/>
    <w:rsid w:val="00D54C65"/>
    <w:rsid w:val="00D54D95"/>
    <w:rsid w:val="00D5682C"/>
    <w:rsid w:val="00D60318"/>
    <w:rsid w:val="00D616BD"/>
    <w:rsid w:val="00D6260F"/>
    <w:rsid w:val="00D63408"/>
    <w:rsid w:val="00D65ED6"/>
    <w:rsid w:val="00D667C5"/>
    <w:rsid w:val="00D678E4"/>
    <w:rsid w:val="00D7335B"/>
    <w:rsid w:val="00D73B9E"/>
    <w:rsid w:val="00D73D57"/>
    <w:rsid w:val="00D73F6E"/>
    <w:rsid w:val="00D747C0"/>
    <w:rsid w:val="00D76182"/>
    <w:rsid w:val="00D7652C"/>
    <w:rsid w:val="00D768F5"/>
    <w:rsid w:val="00D769EC"/>
    <w:rsid w:val="00D77FEF"/>
    <w:rsid w:val="00D80343"/>
    <w:rsid w:val="00D81476"/>
    <w:rsid w:val="00D81A5A"/>
    <w:rsid w:val="00D83F98"/>
    <w:rsid w:val="00D840CF"/>
    <w:rsid w:val="00D8468E"/>
    <w:rsid w:val="00D85DD2"/>
    <w:rsid w:val="00D860F1"/>
    <w:rsid w:val="00D86F8F"/>
    <w:rsid w:val="00D9016E"/>
    <w:rsid w:val="00D904A6"/>
    <w:rsid w:val="00D90953"/>
    <w:rsid w:val="00D91469"/>
    <w:rsid w:val="00D91F6D"/>
    <w:rsid w:val="00D9230B"/>
    <w:rsid w:val="00D933E7"/>
    <w:rsid w:val="00D940B9"/>
    <w:rsid w:val="00D95895"/>
    <w:rsid w:val="00D95E59"/>
    <w:rsid w:val="00D95FCC"/>
    <w:rsid w:val="00D96BA0"/>
    <w:rsid w:val="00D96EC5"/>
    <w:rsid w:val="00D978D0"/>
    <w:rsid w:val="00DA1B37"/>
    <w:rsid w:val="00DA21C5"/>
    <w:rsid w:val="00DA23B3"/>
    <w:rsid w:val="00DA3786"/>
    <w:rsid w:val="00DA458D"/>
    <w:rsid w:val="00DA4643"/>
    <w:rsid w:val="00DA4D17"/>
    <w:rsid w:val="00DA57CE"/>
    <w:rsid w:val="00DA5E2B"/>
    <w:rsid w:val="00DA6734"/>
    <w:rsid w:val="00DA6C33"/>
    <w:rsid w:val="00DA7B30"/>
    <w:rsid w:val="00DA7DEC"/>
    <w:rsid w:val="00DB02EE"/>
    <w:rsid w:val="00DB0318"/>
    <w:rsid w:val="00DB1462"/>
    <w:rsid w:val="00DB1C43"/>
    <w:rsid w:val="00DB3381"/>
    <w:rsid w:val="00DB52B4"/>
    <w:rsid w:val="00DB570A"/>
    <w:rsid w:val="00DB7402"/>
    <w:rsid w:val="00DB75B7"/>
    <w:rsid w:val="00DB7712"/>
    <w:rsid w:val="00DC1670"/>
    <w:rsid w:val="00DC3956"/>
    <w:rsid w:val="00DC3FF5"/>
    <w:rsid w:val="00DC4B9D"/>
    <w:rsid w:val="00DC4D33"/>
    <w:rsid w:val="00DC5352"/>
    <w:rsid w:val="00DD0067"/>
    <w:rsid w:val="00DD0535"/>
    <w:rsid w:val="00DD15B8"/>
    <w:rsid w:val="00DD35F6"/>
    <w:rsid w:val="00DD36CA"/>
    <w:rsid w:val="00DD3CC4"/>
    <w:rsid w:val="00DD4559"/>
    <w:rsid w:val="00DD476E"/>
    <w:rsid w:val="00DD4D37"/>
    <w:rsid w:val="00DD5B5F"/>
    <w:rsid w:val="00DD5E0A"/>
    <w:rsid w:val="00DD5E7A"/>
    <w:rsid w:val="00DD6483"/>
    <w:rsid w:val="00DD7C55"/>
    <w:rsid w:val="00DE062B"/>
    <w:rsid w:val="00DE19C9"/>
    <w:rsid w:val="00DE1E38"/>
    <w:rsid w:val="00DE4827"/>
    <w:rsid w:val="00DE5267"/>
    <w:rsid w:val="00DE68E2"/>
    <w:rsid w:val="00DE6C75"/>
    <w:rsid w:val="00DF0065"/>
    <w:rsid w:val="00DF08A6"/>
    <w:rsid w:val="00DF1475"/>
    <w:rsid w:val="00DF2C5E"/>
    <w:rsid w:val="00DF3135"/>
    <w:rsid w:val="00DF4AD6"/>
    <w:rsid w:val="00DF5455"/>
    <w:rsid w:val="00DF5555"/>
    <w:rsid w:val="00DF58CA"/>
    <w:rsid w:val="00DF6EC6"/>
    <w:rsid w:val="00E01EF8"/>
    <w:rsid w:val="00E02402"/>
    <w:rsid w:val="00E02A06"/>
    <w:rsid w:val="00E02D95"/>
    <w:rsid w:val="00E030F4"/>
    <w:rsid w:val="00E03C64"/>
    <w:rsid w:val="00E047B8"/>
    <w:rsid w:val="00E0597B"/>
    <w:rsid w:val="00E059DD"/>
    <w:rsid w:val="00E05DA7"/>
    <w:rsid w:val="00E05EC1"/>
    <w:rsid w:val="00E064E9"/>
    <w:rsid w:val="00E10B03"/>
    <w:rsid w:val="00E111EE"/>
    <w:rsid w:val="00E11C91"/>
    <w:rsid w:val="00E12C61"/>
    <w:rsid w:val="00E13F4F"/>
    <w:rsid w:val="00E14B87"/>
    <w:rsid w:val="00E14B8E"/>
    <w:rsid w:val="00E15676"/>
    <w:rsid w:val="00E17F2E"/>
    <w:rsid w:val="00E20537"/>
    <w:rsid w:val="00E205B2"/>
    <w:rsid w:val="00E21307"/>
    <w:rsid w:val="00E21906"/>
    <w:rsid w:val="00E2263B"/>
    <w:rsid w:val="00E23075"/>
    <w:rsid w:val="00E23139"/>
    <w:rsid w:val="00E23A20"/>
    <w:rsid w:val="00E23F94"/>
    <w:rsid w:val="00E25C61"/>
    <w:rsid w:val="00E25FA4"/>
    <w:rsid w:val="00E267A8"/>
    <w:rsid w:val="00E30390"/>
    <w:rsid w:val="00E30E39"/>
    <w:rsid w:val="00E32BF7"/>
    <w:rsid w:val="00E3309D"/>
    <w:rsid w:val="00E33818"/>
    <w:rsid w:val="00E3501A"/>
    <w:rsid w:val="00E36477"/>
    <w:rsid w:val="00E37500"/>
    <w:rsid w:val="00E40B72"/>
    <w:rsid w:val="00E40D53"/>
    <w:rsid w:val="00E41858"/>
    <w:rsid w:val="00E41A2E"/>
    <w:rsid w:val="00E41B82"/>
    <w:rsid w:val="00E424DD"/>
    <w:rsid w:val="00E42CB0"/>
    <w:rsid w:val="00E42FE6"/>
    <w:rsid w:val="00E445F7"/>
    <w:rsid w:val="00E449D1"/>
    <w:rsid w:val="00E466AB"/>
    <w:rsid w:val="00E5089E"/>
    <w:rsid w:val="00E514E9"/>
    <w:rsid w:val="00E52E9A"/>
    <w:rsid w:val="00E541E0"/>
    <w:rsid w:val="00E542D9"/>
    <w:rsid w:val="00E54617"/>
    <w:rsid w:val="00E55888"/>
    <w:rsid w:val="00E575B9"/>
    <w:rsid w:val="00E57B17"/>
    <w:rsid w:val="00E57D3A"/>
    <w:rsid w:val="00E606DA"/>
    <w:rsid w:val="00E60F87"/>
    <w:rsid w:val="00E619ED"/>
    <w:rsid w:val="00E61C6E"/>
    <w:rsid w:val="00E6202E"/>
    <w:rsid w:val="00E623E3"/>
    <w:rsid w:val="00E641AB"/>
    <w:rsid w:val="00E64232"/>
    <w:rsid w:val="00E64B8A"/>
    <w:rsid w:val="00E66A1F"/>
    <w:rsid w:val="00E66E6D"/>
    <w:rsid w:val="00E67633"/>
    <w:rsid w:val="00E67DA8"/>
    <w:rsid w:val="00E70F7C"/>
    <w:rsid w:val="00E713F5"/>
    <w:rsid w:val="00E717D6"/>
    <w:rsid w:val="00E71B56"/>
    <w:rsid w:val="00E72799"/>
    <w:rsid w:val="00E73B6D"/>
    <w:rsid w:val="00E74464"/>
    <w:rsid w:val="00E74F3B"/>
    <w:rsid w:val="00E76893"/>
    <w:rsid w:val="00E80FD7"/>
    <w:rsid w:val="00E81078"/>
    <w:rsid w:val="00E8187C"/>
    <w:rsid w:val="00E839F9"/>
    <w:rsid w:val="00E8462F"/>
    <w:rsid w:val="00E85F30"/>
    <w:rsid w:val="00E868C7"/>
    <w:rsid w:val="00E872D9"/>
    <w:rsid w:val="00E875B6"/>
    <w:rsid w:val="00E902BE"/>
    <w:rsid w:val="00E91EBE"/>
    <w:rsid w:val="00E93666"/>
    <w:rsid w:val="00E93B84"/>
    <w:rsid w:val="00E95670"/>
    <w:rsid w:val="00E956AF"/>
    <w:rsid w:val="00E95F53"/>
    <w:rsid w:val="00E96092"/>
    <w:rsid w:val="00E96CD4"/>
    <w:rsid w:val="00E97E9E"/>
    <w:rsid w:val="00EA131D"/>
    <w:rsid w:val="00EA204E"/>
    <w:rsid w:val="00EA2A4E"/>
    <w:rsid w:val="00EA2D23"/>
    <w:rsid w:val="00EA34F0"/>
    <w:rsid w:val="00EA3D8B"/>
    <w:rsid w:val="00EA4AC1"/>
    <w:rsid w:val="00EA7CAF"/>
    <w:rsid w:val="00EA7E18"/>
    <w:rsid w:val="00EB147E"/>
    <w:rsid w:val="00EB215E"/>
    <w:rsid w:val="00EB319C"/>
    <w:rsid w:val="00EB4197"/>
    <w:rsid w:val="00EB6F5D"/>
    <w:rsid w:val="00EC0BB6"/>
    <w:rsid w:val="00EC14FE"/>
    <w:rsid w:val="00EC1896"/>
    <w:rsid w:val="00EC1EC3"/>
    <w:rsid w:val="00EC286F"/>
    <w:rsid w:val="00EC3211"/>
    <w:rsid w:val="00EC38DA"/>
    <w:rsid w:val="00EC4BED"/>
    <w:rsid w:val="00EC4CEB"/>
    <w:rsid w:val="00EC4ED5"/>
    <w:rsid w:val="00ED036F"/>
    <w:rsid w:val="00ED0D35"/>
    <w:rsid w:val="00ED4D2C"/>
    <w:rsid w:val="00ED4E8F"/>
    <w:rsid w:val="00ED54EB"/>
    <w:rsid w:val="00ED6B79"/>
    <w:rsid w:val="00ED7266"/>
    <w:rsid w:val="00ED7318"/>
    <w:rsid w:val="00ED7DD4"/>
    <w:rsid w:val="00EE0B0B"/>
    <w:rsid w:val="00EE0DD3"/>
    <w:rsid w:val="00EE180F"/>
    <w:rsid w:val="00EE2517"/>
    <w:rsid w:val="00EE55C9"/>
    <w:rsid w:val="00EE6717"/>
    <w:rsid w:val="00EF0201"/>
    <w:rsid w:val="00EF0E66"/>
    <w:rsid w:val="00EF195A"/>
    <w:rsid w:val="00EF2017"/>
    <w:rsid w:val="00EF2364"/>
    <w:rsid w:val="00EF2601"/>
    <w:rsid w:val="00EF30D3"/>
    <w:rsid w:val="00EF3938"/>
    <w:rsid w:val="00EF6ACB"/>
    <w:rsid w:val="00EF7FBA"/>
    <w:rsid w:val="00F00B30"/>
    <w:rsid w:val="00F0111D"/>
    <w:rsid w:val="00F01442"/>
    <w:rsid w:val="00F01B33"/>
    <w:rsid w:val="00F02022"/>
    <w:rsid w:val="00F02EAB"/>
    <w:rsid w:val="00F033D6"/>
    <w:rsid w:val="00F037AB"/>
    <w:rsid w:val="00F039A7"/>
    <w:rsid w:val="00F06E9F"/>
    <w:rsid w:val="00F0769D"/>
    <w:rsid w:val="00F07F11"/>
    <w:rsid w:val="00F1067D"/>
    <w:rsid w:val="00F116F6"/>
    <w:rsid w:val="00F12072"/>
    <w:rsid w:val="00F12B9D"/>
    <w:rsid w:val="00F141F7"/>
    <w:rsid w:val="00F14B57"/>
    <w:rsid w:val="00F15E98"/>
    <w:rsid w:val="00F1627D"/>
    <w:rsid w:val="00F162A8"/>
    <w:rsid w:val="00F16EB3"/>
    <w:rsid w:val="00F204C8"/>
    <w:rsid w:val="00F21004"/>
    <w:rsid w:val="00F21422"/>
    <w:rsid w:val="00F21517"/>
    <w:rsid w:val="00F22510"/>
    <w:rsid w:val="00F23E28"/>
    <w:rsid w:val="00F24440"/>
    <w:rsid w:val="00F25951"/>
    <w:rsid w:val="00F25AD0"/>
    <w:rsid w:val="00F25D8F"/>
    <w:rsid w:val="00F261AE"/>
    <w:rsid w:val="00F26489"/>
    <w:rsid w:val="00F26999"/>
    <w:rsid w:val="00F3023E"/>
    <w:rsid w:val="00F307FB"/>
    <w:rsid w:val="00F32C24"/>
    <w:rsid w:val="00F32CA8"/>
    <w:rsid w:val="00F3393B"/>
    <w:rsid w:val="00F34BC4"/>
    <w:rsid w:val="00F370B3"/>
    <w:rsid w:val="00F37A63"/>
    <w:rsid w:val="00F4094A"/>
    <w:rsid w:val="00F434CE"/>
    <w:rsid w:val="00F43B14"/>
    <w:rsid w:val="00F44B1D"/>
    <w:rsid w:val="00F44E8B"/>
    <w:rsid w:val="00F47559"/>
    <w:rsid w:val="00F478FD"/>
    <w:rsid w:val="00F52609"/>
    <w:rsid w:val="00F529CA"/>
    <w:rsid w:val="00F53326"/>
    <w:rsid w:val="00F54D17"/>
    <w:rsid w:val="00F5552A"/>
    <w:rsid w:val="00F56204"/>
    <w:rsid w:val="00F5639C"/>
    <w:rsid w:val="00F57C16"/>
    <w:rsid w:val="00F60757"/>
    <w:rsid w:val="00F60980"/>
    <w:rsid w:val="00F610B6"/>
    <w:rsid w:val="00F61E01"/>
    <w:rsid w:val="00F63B22"/>
    <w:rsid w:val="00F6490E"/>
    <w:rsid w:val="00F65595"/>
    <w:rsid w:val="00F65A6F"/>
    <w:rsid w:val="00F65DDF"/>
    <w:rsid w:val="00F66ADE"/>
    <w:rsid w:val="00F67235"/>
    <w:rsid w:val="00F67C1C"/>
    <w:rsid w:val="00F67CB5"/>
    <w:rsid w:val="00F67F44"/>
    <w:rsid w:val="00F7022D"/>
    <w:rsid w:val="00F71397"/>
    <w:rsid w:val="00F75E5E"/>
    <w:rsid w:val="00F767D4"/>
    <w:rsid w:val="00F76F4E"/>
    <w:rsid w:val="00F77F6D"/>
    <w:rsid w:val="00F81C1F"/>
    <w:rsid w:val="00F81CEF"/>
    <w:rsid w:val="00F83545"/>
    <w:rsid w:val="00F84A93"/>
    <w:rsid w:val="00F85E79"/>
    <w:rsid w:val="00F860BA"/>
    <w:rsid w:val="00F86214"/>
    <w:rsid w:val="00F862E0"/>
    <w:rsid w:val="00F87F28"/>
    <w:rsid w:val="00F90420"/>
    <w:rsid w:val="00F90EB4"/>
    <w:rsid w:val="00F9136F"/>
    <w:rsid w:val="00F92E53"/>
    <w:rsid w:val="00F939E9"/>
    <w:rsid w:val="00F954E9"/>
    <w:rsid w:val="00F96F8E"/>
    <w:rsid w:val="00FA1099"/>
    <w:rsid w:val="00FA1200"/>
    <w:rsid w:val="00FA1C0C"/>
    <w:rsid w:val="00FA2518"/>
    <w:rsid w:val="00FA2E24"/>
    <w:rsid w:val="00FA2E6F"/>
    <w:rsid w:val="00FA35F5"/>
    <w:rsid w:val="00FA3A2C"/>
    <w:rsid w:val="00FA5087"/>
    <w:rsid w:val="00FA5146"/>
    <w:rsid w:val="00FA52F3"/>
    <w:rsid w:val="00FA56F9"/>
    <w:rsid w:val="00FA57F6"/>
    <w:rsid w:val="00FA603D"/>
    <w:rsid w:val="00FA631C"/>
    <w:rsid w:val="00FA6F66"/>
    <w:rsid w:val="00FB0969"/>
    <w:rsid w:val="00FB1D08"/>
    <w:rsid w:val="00FB245B"/>
    <w:rsid w:val="00FB60EE"/>
    <w:rsid w:val="00FB7112"/>
    <w:rsid w:val="00FB7FC2"/>
    <w:rsid w:val="00FC1112"/>
    <w:rsid w:val="00FC1BDA"/>
    <w:rsid w:val="00FC2A4B"/>
    <w:rsid w:val="00FC3270"/>
    <w:rsid w:val="00FC369B"/>
    <w:rsid w:val="00FC58C8"/>
    <w:rsid w:val="00FC6359"/>
    <w:rsid w:val="00FC6831"/>
    <w:rsid w:val="00FC7AEE"/>
    <w:rsid w:val="00FD0068"/>
    <w:rsid w:val="00FD0A17"/>
    <w:rsid w:val="00FD2F0C"/>
    <w:rsid w:val="00FD4F7F"/>
    <w:rsid w:val="00FD65DF"/>
    <w:rsid w:val="00FD6F8F"/>
    <w:rsid w:val="00FD7ACD"/>
    <w:rsid w:val="00FD7ACF"/>
    <w:rsid w:val="00FE0238"/>
    <w:rsid w:val="00FE1471"/>
    <w:rsid w:val="00FE3FC5"/>
    <w:rsid w:val="00FE4C0F"/>
    <w:rsid w:val="00FE517F"/>
    <w:rsid w:val="00FE7ABE"/>
    <w:rsid w:val="00FF670C"/>
    <w:rsid w:val="00FF7A1D"/>
    <w:rsid w:val="00FF7E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white,#cf3"/>
    </o:shapedefaults>
    <o:shapelayout v:ext="edit">
      <o:idmap v:ext="edit" data="1"/>
    </o:shapelayout>
  </w:shapeDefaults>
  <w:decimalSymbol w:val=","/>
  <w:listSeparator w:val=";"/>
  <w14:docId w14:val="0B9128D4"/>
  <w15:docId w15:val="{EC16FEA6-06A0-4E0C-AF47-A652F0CC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D64"/>
    <w:rPr>
      <w:sz w:val="24"/>
      <w:szCs w:val="24"/>
    </w:rPr>
  </w:style>
  <w:style w:type="paragraph" w:styleId="Overskrift1">
    <w:name w:val="heading 1"/>
    <w:basedOn w:val="Normal"/>
    <w:next w:val="Normal"/>
    <w:qFormat/>
    <w:rsid w:val="00407436"/>
    <w:pPr>
      <w:keepNext/>
      <w:outlineLvl w:val="0"/>
    </w:pPr>
    <w:rPr>
      <w:b/>
      <w:bCs/>
    </w:rPr>
  </w:style>
  <w:style w:type="paragraph" w:styleId="Overskrift2">
    <w:name w:val="heading 2"/>
    <w:basedOn w:val="Normal"/>
    <w:next w:val="Normal"/>
    <w:qFormat/>
    <w:rsid w:val="00407436"/>
    <w:pPr>
      <w:keepNext/>
      <w:outlineLvl w:val="1"/>
    </w:pPr>
    <w:rPr>
      <w:b/>
      <w:bCs/>
      <w:sz w:val="32"/>
    </w:rPr>
  </w:style>
  <w:style w:type="paragraph" w:styleId="Overskrift3">
    <w:name w:val="heading 3"/>
    <w:basedOn w:val="Normal"/>
    <w:next w:val="Normal"/>
    <w:link w:val="Overskrift3Tegn"/>
    <w:qFormat/>
    <w:rsid w:val="0046322C"/>
    <w:pPr>
      <w:keepNext/>
      <w:spacing w:before="240" w:after="60"/>
      <w:outlineLvl w:val="2"/>
    </w:pPr>
    <w:rPr>
      <w:rFonts w:ascii="Arial" w:hAnsi="Arial" w:cs="Arial"/>
      <w:b/>
      <w:bCs/>
      <w:sz w:val="26"/>
      <w:szCs w:val="26"/>
      <w:lang w:eastAsia="en-US"/>
    </w:rPr>
  </w:style>
  <w:style w:type="paragraph" w:styleId="Overskrift5">
    <w:name w:val="heading 5"/>
    <w:basedOn w:val="Normal"/>
    <w:next w:val="Normal"/>
    <w:link w:val="Overskrift5Tegn"/>
    <w:qFormat/>
    <w:rsid w:val="00687C83"/>
    <w:pPr>
      <w:spacing w:before="240" w:after="60"/>
      <w:outlineLvl w:val="4"/>
    </w:pPr>
    <w:rPr>
      <w:rFonts w:ascii="Calibri" w:hAnsi="Calibri"/>
      <w:b/>
      <w:bCs/>
      <w:i/>
      <w:iCs/>
      <w:sz w:val="26"/>
      <w:szCs w:val="26"/>
    </w:rPr>
  </w:style>
  <w:style w:type="paragraph" w:styleId="Overskrift7">
    <w:name w:val="heading 7"/>
    <w:basedOn w:val="Normal"/>
    <w:next w:val="Normal"/>
    <w:qFormat/>
    <w:rsid w:val="0064290B"/>
    <w:pPr>
      <w:spacing w:before="240" w:after="60"/>
      <w:outlineLvl w:val="6"/>
    </w:pPr>
  </w:style>
  <w:style w:type="paragraph" w:styleId="Overskrift8">
    <w:name w:val="heading 8"/>
    <w:basedOn w:val="Normal"/>
    <w:next w:val="Normal"/>
    <w:qFormat/>
    <w:rsid w:val="0064290B"/>
    <w:pPr>
      <w:spacing w:before="240" w:after="60"/>
      <w:outlineLvl w:val="7"/>
    </w:pPr>
    <w:rPr>
      <w:i/>
      <w:iCs/>
    </w:rPr>
  </w:style>
  <w:style w:type="paragraph" w:styleId="Overskrift9">
    <w:name w:val="heading 9"/>
    <w:basedOn w:val="Normal"/>
    <w:next w:val="Normal"/>
    <w:qFormat/>
    <w:rsid w:val="0064290B"/>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407436"/>
    <w:pPr>
      <w:tabs>
        <w:tab w:val="center" w:pos="4536"/>
        <w:tab w:val="right" w:pos="9072"/>
      </w:tabs>
    </w:pPr>
  </w:style>
  <w:style w:type="paragraph" w:styleId="Bunntekst">
    <w:name w:val="footer"/>
    <w:basedOn w:val="Normal"/>
    <w:rsid w:val="00407436"/>
    <w:pPr>
      <w:tabs>
        <w:tab w:val="center" w:pos="4536"/>
        <w:tab w:val="right" w:pos="9072"/>
      </w:tabs>
    </w:pPr>
  </w:style>
  <w:style w:type="paragraph" w:styleId="NormalWeb">
    <w:name w:val="Normal (Web)"/>
    <w:basedOn w:val="Normal"/>
    <w:uiPriority w:val="99"/>
    <w:rsid w:val="00407436"/>
    <w:pPr>
      <w:spacing w:before="100" w:beforeAutospacing="1" w:after="100" w:afterAutospacing="1"/>
    </w:pPr>
  </w:style>
  <w:style w:type="paragraph" w:styleId="Brdtekst3">
    <w:name w:val="Body Text 3"/>
    <w:basedOn w:val="Normal"/>
    <w:rsid w:val="00407436"/>
    <w:pPr>
      <w:tabs>
        <w:tab w:val="left" w:pos="1134"/>
      </w:tabs>
      <w:spacing w:before="100"/>
    </w:pPr>
    <w:rPr>
      <w:rFonts w:ascii="Helvetica" w:eastAsia="Times" w:hAnsi="Helvetica"/>
      <w:sz w:val="20"/>
      <w:szCs w:val="20"/>
      <w:lang w:eastAsia="en-US"/>
    </w:rPr>
  </w:style>
  <w:style w:type="paragraph" w:styleId="Brdtekstinnrykk">
    <w:name w:val="Body Text Indent"/>
    <w:basedOn w:val="Normal"/>
    <w:rsid w:val="00407436"/>
    <w:pPr>
      <w:ind w:left="708"/>
    </w:pPr>
  </w:style>
  <w:style w:type="paragraph" w:styleId="Brdtekstinnrykk2">
    <w:name w:val="Body Text Indent 2"/>
    <w:basedOn w:val="Normal"/>
    <w:rsid w:val="00407436"/>
    <w:pPr>
      <w:ind w:left="705"/>
    </w:pPr>
  </w:style>
  <w:style w:type="character" w:styleId="Sidetall">
    <w:name w:val="page number"/>
    <w:basedOn w:val="Standardskriftforavsnitt"/>
    <w:rsid w:val="00407436"/>
  </w:style>
  <w:style w:type="paragraph" w:styleId="Dokumentkart">
    <w:name w:val="Document Map"/>
    <w:basedOn w:val="Normal"/>
    <w:semiHidden/>
    <w:rsid w:val="00835589"/>
    <w:pPr>
      <w:shd w:val="clear" w:color="auto" w:fill="000080"/>
    </w:pPr>
    <w:rPr>
      <w:rFonts w:ascii="Tahoma" w:hAnsi="Tahoma" w:cs="Tahoma"/>
      <w:sz w:val="20"/>
      <w:szCs w:val="20"/>
    </w:rPr>
  </w:style>
  <w:style w:type="paragraph" w:styleId="Sluttnotetekst">
    <w:name w:val="endnote text"/>
    <w:basedOn w:val="Normal"/>
    <w:semiHidden/>
    <w:rsid w:val="00C2090B"/>
    <w:rPr>
      <w:szCs w:val="20"/>
    </w:rPr>
  </w:style>
  <w:style w:type="paragraph" w:styleId="Bobletekst">
    <w:name w:val="Balloon Text"/>
    <w:basedOn w:val="Normal"/>
    <w:semiHidden/>
    <w:rsid w:val="00E96092"/>
    <w:rPr>
      <w:rFonts w:ascii="Tahoma" w:hAnsi="Tahoma" w:cs="Tahoma"/>
      <w:sz w:val="16"/>
      <w:szCs w:val="16"/>
    </w:rPr>
  </w:style>
  <w:style w:type="paragraph" w:styleId="Listeavsnitt">
    <w:name w:val="List Paragraph"/>
    <w:aliases w:val="Liste à puces retrait droite"/>
    <w:basedOn w:val="Normal"/>
    <w:link w:val="ListeavsnittTegn"/>
    <w:uiPriority w:val="34"/>
    <w:qFormat/>
    <w:rsid w:val="00497D29"/>
    <w:pPr>
      <w:ind w:left="708"/>
    </w:pPr>
  </w:style>
  <w:style w:type="character" w:customStyle="1" w:styleId="Stil11pt">
    <w:name w:val="Stil 11 pt"/>
    <w:basedOn w:val="Standardskriftforavsnitt"/>
    <w:rsid w:val="0041724E"/>
    <w:rPr>
      <w:rFonts w:ascii="Arial" w:hAnsi="Arial"/>
      <w:sz w:val="20"/>
    </w:rPr>
  </w:style>
  <w:style w:type="paragraph" w:styleId="Brdtekst">
    <w:name w:val="Body Text"/>
    <w:basedOn w:val="Normal"/>
    <w:link w:val="BrdtekstTegn"/>
    <w:rsid w:val="0046322C"/>
    <w:pPr>
      <w:spacing w:after="120"/>
    </w:pPr>
  </w:style>
  <w:style w:type="character" w:customStyle="1" w:styleId="BrdtekstTegn">
    <w:name w:val="Brødtekst Tegn"/>
    <w:basedOn w:val="Standardskriftforavsnitt"/>
    <w:link w:val="Brdtekst"/>
    <w:rsid w:val="0046322C"/>
    <w:rPr>
      <w:sz w:val="24"/>
      <w:szCs w:val="24"/>
    </w:rPr>
  </w:style>
  <w:style w:type="character" w:customStyle="1" w:styleId="Overskrift3Tegn">
    <w:name w:val="Overskrift 3 Tegn"/>
    <w:basedOn w:val="Standardskriftforavsnitt"/>
    <w:link w:val="Overskrift3"/>
    <w:rsid w:val="0046322C"/>
    <w:rPr>
      <w:rFonts w:ascii="Arial" w:hAnsi="Arial" w:cs="Arial"/>
      <w:b/>
      <w:bCs/>
      <w:sz w:val="26"/>
      <w:szCs w:val="26"/>
      <w:lang w:eastAsia="en-US"/>
    </w:rPr>
  </w:style>
  <w:style w:type="character" w:styleId="Sterk">
    <w:name w:val="Strong"/>
    <w:basedOn w:val="Standardskriftforavsnitt"/>
    <w:uiPriority w:val="22"/>
    <w:qFormat/>
    <w:rsid w:val="003F5095"/>
    <w:rPr>
      <w:b/>
      <w:bCs/>
    </w:rPr>
  </w:style>
  <w:style w:type="table" w:styleId="Tabellrutenett">
    <w:name w:val="Table Grid"/>
    <w:basedOn w:val="Vanligtabell"/>
    <w:rsid w:val="003F3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5Tegn">
    <w:name w:val="Overskrift 5 Tegn"/>
    <w:basedOn w:val="Standardskriftforavsnitt"/>
    <w:link w:val="Overskrift5"/>
    <w:rsid w:val="00687C83"/>
    <w:rPr>
      <w:rFonts w:ascii="Calibri" w:eastAsia="Times New Roman" w:hAnsi="Calibri" w:cs="Times New Roman"/>
      <w:b/>
      <w:bCs/>
      <w:i/>
      <w:iCs/>
      <w:sz w:val="26"/>
      <w:szCs w:val="26"/>
    </w:rPr>
  </w:style>
  <w:style w:type="paragraph" w:styleId="Liste">
    <w:name w:val="List"/>
    <w:basedOn w:val="Normal"/>
    <w:rsid w:val="0064290B"/>
    <w:pPr>
      <w:ind w:left="283" w:hanging="283"/>
    </w:pPr>
  </w:style>
  <w:style w:type="paragraph" w:styleId="Dato">
    <w:name w:val="Date"/>
    <w:basedOn w:val="Normal"/>
    <w:next w:val="Normal"/>
    <w:rsid w:val="0064290B"/>
  </w:style>
  <w:style w:type="paragraph" w:styleId="Punktliste">
    <w:name w:val="List Bullet"/>
    <w:basedOn w:val="Normal"/>
    <w:rsid w:val="0064290B"/>
    <w:pPr>
      <w:numPr>
        <w:numId w:val="2"/>
      </w:numPr>
    </w:pPr>
  </w:style>
  <w:style w:type="paragraph" w:styleId="Punktliste2">
    <w:name w:val="List Bullet 2"/>
    <w:basedOn w:val="Normal"/>
    <w:rsid w:val="0064290B"/>
    <w:pPr>
      <w:numPr>
        <w:numId w:val="3"/>
      </w:numPr>
    </w:pPr>
  </w:style>
  <w:style w:type="paragraph" w:styleId="Brdtekst-frsteinnrykk2">
    <w:name w:val="Body Text First Indent 2"/>
    <w:basedOn w:val="Brdtekstinnrykk"/>
    <w:rsid w:val="0064290B"/>
    <w:pPr>
      <w:spacing w:after="120"/>
      <w:ind w:left="283" w:firstLine="210"/>
    </w:pPr>
  </w:style>
  <w:style w:type="character" w:styleId="Hyperkobling">
    <w:name w:val="Hyperlink"/>
    <w:basedOn w:val="Standardskriftforavsnitt"/>
    <w:uiPriority w:val="99"/>
    <w:unhideWhenUsed/>
    <w:rsid w:val="00925105"/>
    <w:rPr>
      <w:color w:val="0000FF"/>
      <w:u w:val="single"/>
    </w:rPr>
  </w:style>
  <w:style w:type="character" w:customStyle="1" w:styleId="TopptekstTegn">
    <w:name w:val="Topptekst Tegn"/>
    <w:basedOn w:val="Standardskriftforavsnitt"/>
    <w:link w:val="Topptekst"/>
    <w:rsid w:val="007D47C6"/>
    <w:rPr>
      <w:sz w:val="24"/>
      <w:szCs w:val="24"/>
    </w:rPr>
  </w:style>
  <w:style w:type="paragraph" w:styleId="Rentekst">
    <w:name w:val="Plain Text"/>
    <w:basedOn w:val="Normal"/>
    <w:link w:val="RentekstTegn"/>
    <w:uiPriority w:val="99"/>
    <w:unhideWhenUsed/>
    <w:rsid w:val="007F7D03"/>
    <w:rPr>
      <w:rFonts w:ascii="Consolas" w:eastAsiaTheme="minorHAnsi" w:hAnsi="Consolas" w:cs="Consolas"/>
      <w:sz w:val="21"/>
      <w:szCs w:val="21"/>
    </w:rPr>
  </w:style>
  <w:style w:type="character" w:customStyle="1" w:styleId="RentekstTegn">
    <w:name w:val="Ren tekst Tegn"/>
    <w:basedOn w:val="Standardskriftforavsnitt"/>
    <w:link w:val="Rentekst"/>
    <w:uiPriority w:val="99"/>
    <w:rsid w:val="007F7D03"/>
    <w:rPr>
      <w:rFonts w:ascii="Consolas" w:eastAsiaTheme="minorHAnsi" w:hAnsi="Consolas" w:cs="Consolas"/>
      <w:sz w:val="21"/>
      <w:szCs w:val="21"/>
    </w:rPr>
  </w:style>
  <w:style w:type="paragraph" w:customStyle="1" w:styleId="Default">
    <w:name w:val="Default"/>
    <w:rsid w:val="00401526"/>
    <w:pPr>
      <w:autoSpaceDE w:val="0"/>
      <w:autoSpaceDN w:val="0"/>
      <w:adjustRightInd w:val="0"/>
    </w:pPr>
    <w:rPr>
      <w:rFonts w:ascii="Arial" w:hAnsi="Arial" w:cs="Arial"/>
      <w:color w:val="000000"/>
      <w:sz w:val="24"/>
      <w:szCs w:val="24"/>
    </w:rPr>
  </w:style>
  <w:style w:type="paragraph" w:styleId="Bildetekst">
    <w:name w:val="caption"/>
    <w:basedOn w:val="Normal"/>
    <w:next w:val="Normal"/>
    <w:unhideWhenUsed/>
    <w:qFormat/>
    <w:rsid w:val="00FB1D08"/>
    <w:pPr>
      <w:spacing w:after="200"/>
    </w:pPr>
    <w:rPr>
      <w:b/>
      <w:bCs/>
      <w:color w:val="4F81BD" w:themeColor="accent1"/>
      <w:sz w:val="18"/>
      <w:szCs w:val="18"/>
    </w:rPr>
  </w:style>
  <w:style w:type="paragraph" w:styleId="Overskriftforinnholdsfortegnelse">
    <w:name w:val="TOC Heading"/>
    <w:basedOn w:val="Overskrift1"/>
    <w:next w:val="Normal"/>
    <w:uiPriority w:val="39"/>
    <w:unhideWhenUsed/>
    <w:qFormat/>
    <w:rsid w:val="00BC2313"/>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INNH2">
    <w:name w:val="toc 2"/>
    <w:basedOn w:val="Normal"/>
    <w:next w:val="Normal"/>
    <w:autoRedefine/>
    <w:uiPriority w:val="39"/>
    <w:rsid w:val="00BC2313"/>
    <w:pPr>
      <w:spacing w:after="100"/>
      <w:ind w:left="240"/>
    </w:pPr>
  </w:style>
  <w:style w:type="paragraph" w:styleId="INNH1">
    <w:name w:val="toc 1"/>
    <w:basedOn w:val="Normal"/>
    <w:next w:val="Normal"/>
    <w:autoRedefine/>
    <w:uiPriority w:val="39"/>
    <w:rsid w:val="00BC2313"/>
    <w:pPr>
      <w:spacing w:after="100"/>
    </w:pPr>
  </w:style>
  <w:style w:type="paragraph" w:styleId="INNH3">
    <w:name w:val="toc 3"/>
    <w:basedOn w:val="Normal"/>
    <w:next w:val="Normal"/>
    <w:autoRedefine/>
    <w:uiPriority w:val="39"/>
    <w:rsid w:val="00BC2313"/>
    <w:pPr>
      <w:spacing w:after="100"/>
      <w:ind w:left="480"/>
    </w:pPr>
  </w:style>
  <w:style w:type="paragraph" w:customStyle="1" w:styleId="ingress">
    <w:name w:val="ingress"/>
    <w:basedOn w:val="Normal"/>
    <w:rsid w:val="00C44DF9"/>
    <w:pPr>
      <w:spacing w:after="115"/>
    </w:pPr>
  </w:style>
  <w:style w:type="character" w:styleId="Fulgthyperkobling">
    <w:name w:val="FollowedHyperlink"/>
    <w:basedOn w:val="Standardskriftforavsnitt"/>
    <w:rsid w:val="001F0B2E"/>
    <w:rPr>
      <w:color w:val="800080" w:themeColor="followedHyperlink"/>
      <w:u w:val="single"/>
    </w:rPr>
  </w:style>
  <w:style w:type="character" w:customStyle="1" w:styleId="ListeavsnittTegn">
    <w:name w:val="Listeavsnitt Tegn"/>
    <w:aliases w:val="Liste à puces retrait droite Tegn"/>
    <w:link w:val="Listeavsnitt"/>
    <w:uiPriority w:val="34"/>
    <w:locked/>
    <w:rsid w:val="00F478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902410">
      <w:bodyDiv w:val="1"/>
      <w:marLeft w:val="0"/>
      <w:marRight w:val="0"/>
      <w:marTop w:val="0"/>
      <w:marBottom w:val="0"/>
      <w:divBdr>
        <w:top w:val="none" w:sz="0" w:space="0" w:color="auto"/>
        <w:left w:val="none" w:sz="0" w:space="0" w:color="auto"/>
        <w:bottom w:val="none" w:sz="0" w:space="0" w:color="auto"/>
        <w:right w:val="none" w:sz="0" w:space="0" w:color="auto"/>
      </w:divBdr>
    </w:div>
    <w:div w:id="374281531">
      <w:bodyDiv w:val="1"/>
      <w:marLeft w:val="0"/>
      <w:marRight w:val="0"/>
      <w:marTop w:val="0"/>
      <w:marBottom w:val="0"/>
      <w:divBdr>
        <w:top w:val="none" w:sz="0" w:space="0" w:color="auto"/>
        <w:left w:val="none" w:sz="0" w:space="0" w:color="auto"/>
        <w:bottom w:val="none" w:sz="0" w:space="0" w:color="auto"/>
        <w:right w:val="none" w:sz="0" w:space="0" w:color="auto"/>
      </w:divBdr>
      <w:divsChild>
        <w:div w:id="1100178369">
          <w:marLeft w:val="0"/>
          <w:marRight w:val="0"/>
          <w:marTop w:val="0"/>
          <w:marBottom w:val="691"/>
          <w:divBdr>
            <w:top w:val="none" w:sz="0" w:space="0" w:color="auto"/>
            <w:left w:val="none" w:sz="0" w:space="0" w:color="auto"/>
            <w:bottom w:val="none" w:sz="0" w:space="0" w:color="auto"/>
            <w:right w:val="none" w:sz="0" w:space="0" w:color="auto"/>
          </w:divBdr>
          <w:divsChild>
            <w:div w:id="57956088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95574">
      <w:bodyDiv w:val="1"/>
      <w:marLeft w:val="0"/>
      <w:marRight w:val="0"/>
      <w:marTop w:val="0"/>
      <w:marBottom w:val="0"/>
      <w:divBdr>
        <w:top w:val="none" w:sz="0" w:space="0" w:color="auto"/>
        <w:left w:val="none" w:sz="0" w:space="0" w:color="auto"/>
        <w:bottom w:val="none" w:sz="0" w:space="0" w:color="auto"/>
        <w:right w:val="none" w:sz="0" w:space="0" w:color="auto"/>
      </w:divBdr>
    </w:div>
    <w:div w:id="754859466">
      <w:bodyDiv w:val="1"/>
      <w:marLeft w:val="0"/>
      <w:marRight w:val="0"/>
      <w:marTop w:val="0"/>
      <w:marBottom w:val="0"/>
      <w:divBdr>
        <w:top w:val="none" w:sz="0" w:space="0" w:color="auto"/>
        <w:left w:val="none" w:sz="0" w:space="0" w:color="auto"/>
        <w:bottom w:val="none" w:sz="0" w:space="0" w:color="auto"/>
        <w:right w:val="none" w:sz="0" w:space="0" w:color="auto"/>
      </w:divBdr>
    </w:div>
    <w:div w:id="792871864">
      <w:bodyDiv w:val="1"/>
      <w:marLeft w:val="0"/>
      <w:marRight w:val="0"/>
      <w:marTop w:val="0"/>
      <w:marBottom w:val="0"/>
      <w:divBdr>
        <w:top w:val="none" w:sz="0" w:space="0" w:color="auto"/>
        <w:left w:val="none" w:sz="0" w:space="0" w:color="auto"/>
        <w:bottom w:val="none" w:sz="0" w:space="0" w:color="auto"/>
        <w:right w:val="none" w:sz="0" w:space="0" w:color="auto"/>
      </w:divBdr>
    </w:div>
    <w:div w:id="925774112">
      <w:bodyDiv w:val="1"/>
      <w:marLeft w:val="0"/>
      <w:marRight w:val="0"/>
      <w:marTop w:val="0"/>
      <w:marBottom w:val="0"/>
      <w:divBdr>
        <w:top w:val="none" w:sz="0" w:space="0" w:color="auto"/>
        <w:left w:val="none" w:sz="0" w:space="0" w:color="auto"/>
        <w:bottom w:val="none" w:sz="0" w:space="0" w:color="auto"/>
        <w:right w:val="none" w:sz="0" w:space="0" w:color="auto"/>
      </w:divBdr>
    </w:div>
    <w:div w:id="1069696193">
      <w:bodyDiv w:val="1"/>
      <w:marLeft w:val="0"/>
      <w:marRight w:val="0"/>
      <w:marTop w:val="0"/>
      <w:marBottom w:val="0"/>
      <w:divBdr>
        <w:top w:val="none" w:sz="0" w:space="0" w:color="auto"/>
        <w:left w:val="none" w:sz="0" w:space="0" w:color="auto"/>
        <w:bottom w:val="none" w:sz="0" w:space="0" w:color="auto"/>
        <w:right w:val="none" w:sz="0" w:space="0" w:color="auto"/>
      </w:divBdr>
    </w:div>
    <w:div w:id="1131050171">
      <w:bodyDiv w:val="1"/>
      <w:marLeft w:val="0"/>
      <w:marRight w:val="0"/>
      <w:marTop w:val="0"/>
      <w:marBottom w:val="0"/>
      <w:divBdr>
        <w:top w:val="none" w:sz="0" w:space="0" w:color="auto"/>
        <w:left w:val="none" w:sz="0" w:space="0" w:color="auto"/>
        <w:bottom w:val="none" w:sz="0" w:space="0" w:color="auto"/>
        <w:right w:val="none" w:sz="0" w:space="0" w:color="auto"/>
      </w:divBdr>
      <w:divsChild>
        <w:div w:id="458039020">
          <w:marLeft w:val="0"/>
          <w:marRight w:val="0"/>
          <w:marTop w:val="0"/>
          <w:marBottom w:val="0"/>
          <w:divBdr>
            <w:top w:val="none" w:sz="0" w:space="0" w:color="auto"/>
            <w:left w:val="none" w:sz="0" w:space="0" w:color="auto"/>
            <w:bottom w:val="none" w:sz="0" w:space="0" w:color="auto"/>
            <w:right w:val="none" w:sz="0" w:space="0" w:color="auto"/>
          </w:divBdr>
          <w:divsChild>
            <w:div w:id="2116753327">
              <w:marLeft w:val="0"/>
              <w:marRight w:val="0"/>
              <w:marTop w:val="0"/>
              <w:marBottom w:val="691"/>
              <w:divBdr>
                <w:top w:val="none" w:sz="0" w:space="0" w:color="auto"/>
                <w:left w:val="none" w:sz="0" w:space="0" w:color="auto"/>
                <w:bottom w:val="none" w:sz="0" w:space="0" w:color="auto"/>
                <w:right w:val="none" w:sz="0" w:space="0" w:color="auto"/>
              </w:divBdr>
              <w:divsChild>
                <w:div w:id="1389524763">
                  <w:marLeft w:val="0"/>
                  <w:marRight w:val="0"/>
                  <w:marTop w:val="0"/>
                  <w:marBottom w:val="0"/>
                  <w:divBdr>
                    <w:top w:val="none" w:sz="0" w:space="0" w:color="auto"/>
                    <w:left w:val="none" w:sz="0" w:space="0" w:color="auto"/>
                    <w:bottom w:val="none" w:sz="0" w:space="0" w:color="auto"/>
                    <w:right w:val="none" w:sz="0" w:space="0" w:color="auto"/>
                  </w:divBdr>
                  <w:divsChild>
                    <w:div w:id="2112163740">
                      <w:marLeft w:val="-230"/>
                      <w:marRight w:val="0"/>
                      <w:marTop w:val="0"/>
                      <w:marBottom w:val="0"/>
                      <w:divBdr>
                        <w:top w:val="none" w:sz="0" w:space="0" w:color="auto"/>
                        <w:left w:val="none" w:sz="0" w:space="0" w:color="auto"/>
                        <w:bottom w:val="none" w:sz="0" w:space="0" w:color="auto"/>
                        <w:right w:val="none" w:sz="0" w:space="0" w:color="auto"/>
                      </w:divBdr>
                      <w:divsChild>
                        <w:div w:id="1965430141">
                          <w:marLeft w:val="0"/>
                          <w:marRight w:val="0"/>
                          <w:marTop w:val="0"/>
                          <w:marBottom w:val="0"/>
                          <w:divBdr>
                            <w:top w:val="none" w:sz="0" w:space="0" w:color="auto"/>
                            <w:left w:val="none" w:sz="0" w:space="0" w:color="auto"/>
                            <w:bottom w:val="none" w:sz="0" w:space="0" w:color="auto"/>
                            <w:right w:val="none" w:sz="0" w:space="0" w:color="auto"/>
                          </w:divBdr>
                          <w:divsChild>
                            <w:div w:id="1713073716">
                              <w:marLeft w:val="0"/>
                              <w:marRight w:val="0"/>
                              <w:marTop w:val="0"/>
                              <w:marBottom w:val="0"/>
                              <w:divBdr>
                                <w:top w:val="none" w:sz="0" w:space="0" w:color="auto"/>
                                <w:left w:val="none" w:sz="0" w:space="0" w:color="auto"/>
                                <w:bottom w:val="none" w:sz="0" w:space="0" w:color="auto"/>
                                <w:right w:val="none" w:sz="0" w:space="0" w:color="auto"/>
                              </w:divBdr>
                              <w:divsChild>
                                <w:div w:id="7000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20033">
      <w:bodyDiv w:val="1"/>
      <w:marLeft w:val="0"/>
      <w:marRight w:val="0"/>
      <w:marTop w:val="0"/>
      <w:marBottom w:val="0"/>
      <w:divBdr>
        <w:top w:val="none" w:sz="0" w:space="0" w:color="auto"/>
        <w:left w:val="none" w:sz="0" w:space="0" w:color="auto"/>
        <w:bottom w:val="none" w:sz="0" w:space="0" w:color="auto"/>
        <w:right w:val="none" w:sz="0" w:space="0" w:color="auto"/>
      </w:divBdr>
      <w:divsChild>
        <w:div w:id="177014229">
          <w:marLeft w:val="0"/>
          <w:marRight w:val="0"/>
          <w:marTop w:val="0"/>
          <w:marBottom w:val="0"/>
          <w:divBdr>
            <w:top w:val="none" w:sz="0" w:space="0" w:color="auto"/>
            <w:left w:val="none" w:sz="0" w:space="0" w:color="auto"/>
            <w:bottom w:val="none" w:sz="0" w:space="0" w:color="auto"/>
            <w:right w:val="none" w:sz="0" w:space="0" w:color="auto"/>
          </w:divBdr>
          <w:divsChild>
            <w:div w:id="1797331176">
              <w:marLeft w:val="0"/>
              <w:marRight w:val="0"/>
              <w:marTop w:val="0"/>
              <w:marBottom w:val="691"/>
              <w:divBdr>
                <w:top w:val="none" w:sz="0" w:space="0" w:color="auto"/>
                <w:left w:val="none" w:sz="0" w:space="0" w:color="auto"/>
                <w:bottom w:val="none" w:sz="0" w:space="0" w:color="auto"/>
                <w:right w:val="none" w:sz="0" w:space="0" w:color="auto"/>
              </w:divBdr>
              <w:divsChild>
                <w:div w:id="1899437755">
                  <w:marLeft w:val="0"/>
                  <w:marRight w:val="0"/>
                  <w:marTop w:val="0"/>
                  <w:marBottom w:val="0"/>
                  <w:divBdr>
                    <w:top w:val="none" w:sz="0" w:space="0" w:color="auto"/>
                    <w:left w:val="none" w:sz="0" w:space="0" w:color="auto"/>
                    <w:bottom w:val="none" w:sz="0" w:space="0" w:color="auto"/>
                    <w:right w:val="none" w:sz="0" w:space="0" w:color="auto"/>
                  </w:divBdr>
                  <w:divsChild>
                    <w:div w:id="859393075">
                      <w:marLeft w:val="-230"/>
                      <w:marRight w:val="0"/>
                      <w:marTop w:val="0"/>
                      <w:marBottom w:val="0"/>
                      <w:divBdr>
                        <w:top w:val="none" w:sz="0" w:space="0" w:color="auto"/>
                        <w:left w:val="none" w:sz="0" w:space="0" w:color="auto"/>
                        <w:bottom w:val="none" w:sz="0" w:space="0" w:color="auto"/>
                        <w:right w:val="none" w:sz="0" w:space="0" w:color="auto"/>
                      </w:divBdr>
                      <w:divsChild>
                        <w:div w:id="30613514">
                          <w:marLeft w:val="0"/>
                          <w:marRight w:val="0"/>
                          <w:marTop w:val="0"/>
                          <w:marBottom w:val="0"/>
                          <w:divBdr>
                            <w:top w:val="none" w:sz="0" w:space="0" w:color="auto"/>
                            <w:left w:val="none" w:sz="0" w:space="0" w:color="auto"/>
                            <w:bottom w:val="none" w:sz="0" w:space="0" w:color="auto"/>
                            <w:right w:val="none" w:sz="0" w:space="0" w:color="auto"/>
                          </w:divBdr>
                          <w:divsChild>
                            <w:div w:id="204413664">
                              <w:marLeft w:val="0"/>
                              <w:marRight w:val="0"/>
                              <w:marTop w:val="0"/>
                              <w:marBottom w:val="0"/>
                              <w:divBdr>
                                <w:top w:val="none" w:sz="0" w:space="0" w:color="auto"/>
                                <w:left w:val="none" w:sz="0" w:space="0" w:color="auto"/>
                                <w:bottom w:val="none" w:sz="0" w:space="0" w:color="auto"/>
                                <w:right w:val="none" w:sz="0" w:space="0" w:color="auto"/>
                              </w:divBdr>
                              <w:divsChild>
                                <w:div w:id="7389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175230">
      <w:bodyDiv w:val="1"/>
      <w:marLeft w:val="0"/>
      <w:marRight w:val="0"/>
      <w:marTop w:val="0"/>
      <w:marBottom w:val="0"/>
      <w:divBdr>
        <w:top w:val="none" w:sz="0" w:space="0" w:color="auto"/>
        <w:left w:val="none" w:sz="0" w:space="0" w:color="auto"/>
        <w:bottom w:val="none" w:sz="0" w:space="0" w:color="auto"/>
        <w:right w:val="none" w:sz="0" w:space="0" w:color="auto"/>
      </w:divBdr>
    </w:div>
    <w:div w:id="144561742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4">
          <w:marLeft w:val="0"/>
          <w:marRight w:val="0"/>
          <w:marTop w:val="0"/>
          <w:marBottom w:val="0"/>
          <w:divBdr>
            <w:top w:val="none" w:sz="0" w:space="0" w:color="auto"/>
            <w:left w:val="none" w:sz="0" w:space="0" w:color="auto"/>
            <w:bottom w:val="none" w:sz="0" w:space="0" w:color="auto"/>
            <w:right w:val="none" w:sz="0" w:space="0" w:color="auto"/>
          </w:divBdr>
          <w:divsChild>
            <w:div w:id="1496677866">
              <w:marLeft w:val="0"/>
              <w:marRight w:val="0"/>
              <w:marTop w:val="0"/>
              <w:marBottom w:val="0"/>
              <w:divBdr>
                <w:top w:val="none" w:sz="0" w:space="0" w:color="auto"/>
                <w:left w:val="none" w:sz="0" w:space="0" w:color="auto"/>
                <w:bottom w:val="none" w:sz="0" w:space="0" w:color="auto"/>
                <w:right w:val="none" w:sz="0" w:space="0" w:color="auto"/>
              </w:divBdr>
              <w:divsChild>
                <w:div w:id="20691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413">
      <w:bodyDiv w:val="1"/>
      <w:marLeft w:val="0"/>
      <w:marRight w:val="0"/>
      <w:marTop w:val="0"/>
      <w:marBottom w:val="0"/>
      <w:divBdr>
        <w:top w:val="none" w:sz="0" w:space="0" w:color="auto"/>
        <w:left w:val="none" w:sz="0" w:space="0" w:color="auto"/>
        <w:bottom w:val="none" w:sz="0" w:space="0" w:color="auto"/>
        <w:right w:val="none" w:sz="0" w:space="0" w:color="auto"/>
      </w:divBdr>
      <w:divsChild>
        <w:div w:id="801733676">
          <w:marLeft w:val="0"/>
          <w:marRight w:val="0"/>
          <w:marTop w:val="450"/>
          <w:marBottom w:val="0"/>
          <w:divBdr>
            <w:top w:val="none" w:sz="0" w:space="0" w:color="auto"/>
            <w:left w:val="none" w:sz="0" w:space="0" w:color="auto"/>
            <w:bottom w:val="none" w:sz="0" w:space="0" w:color="auto"/>
            <w:right w:val="none" w:sz="0" w:space="0" w:color="auto"/>
          </w:divBdr>
          <w:divsChild>
            <w:div w:id="1428041772">
              <w:marLeft w:val="0"/>
              <w:marRight w:val="0"/>
              <w:marTop w:val="0"/>
              <w:marBottom w:val="0"/>
              <w:divBdr>
                <w:top w:val="single" w:sz="6" w:space="0" w:color="7F7F7F"/>
                <w:left w:val="single" w:sz="6" w:space="0" w:color="7F7F7F"/>
                <w:bottom w:val="single" w:sz="6" w:space="0" w:color="7F7F7F"/>
                <w:right w:val="single" w:sz="6" w:space="0" w:color="7F7F7F"/>
              </w:divBdr>
              <w:divsChild>
                <w:div w:id="900018118">
                  <w:marLeft w:val="0"/>
                  <w:marRight w:val="0"/>
                  <w:marTop w:val="0"/>
                  <w:marBottom w:val="0"/>
                  <w:divBdr>
                    <w:top w:val="none" w:sz="0" w:space="0" w:color="auto"/>
                    <w:left w:val="none" w:sz="0" w:space="0" w:color="395C3A"/>
                    <w:bottom w:val="none" w:sz="0" w:space="0" w:color="auto"/>
                    <w:right w:val="none" w:sz="0" w:space="0" w:color="E5E8DD"/>
                  </w:divBdr>
                  <w:divsChild>
                    <w:div w:id="60566916">
                      <w:marLeft w:val="0"/>
                      <w:marRight w:val="0"/>
                      <w:marTop w:val="0"/>
                      <w:marBottom w:val="0"/>
                      <w:divBdr>
                        <w:top w:val="none" w:sz="0" w:space="0" w:color="auto"/>
                        <w:left w:val="none" w:sz="0" w:space="0" w:color="auto"/>
                        <w:bottom w:val="none" w:sz="0" w:space="0" w:color="auto"/>
                        <w:right w:val="none" w:sz="0" w:space="0" w:color="auto"/>
                      </w:divBdr>
                      <w:divsChild>
                        <w:div w:id="1656838507">
                          <w:marLeft w:val="0"/>
                          <w:marRight w:val="0"/>
                          <w:marTop w:val="0"/>
                          <w:marBottom w:val="0"/>
                          <w:divBdr>
                            <w:top w:val="none" w:sz="0" w:space="0" w:color="auto"/>
                            <w:left w:val="none" w:sz="0" w:space="0" w:color="auto"/>
                            <w:bottom w:val="none" w:sz="0" w:space="0" w:color="auto"/>
                            <w:right w:val="none" w:sz="0" w:space="0" w:color="auto"/>
                          </w:divBdr>
                          <w:divsChild>
                            <w:div w:id="58483214">
                              <w:marLeft w:val="0"/>
                              <w:marRight w:val="0"/>
                              <w:marTop w:val="0"/>
                              <w:marBottom w:val="0"/>
                              <w:divBdr>
                                <w:top w:val="none" w:sz="0" w:space="0" w:color="auto"/>
                                <w:left w:val="none" w:sz="0" w:space="0" w:color="auto"/>
                                <w:bottom w:val="none" w:sz="0" w:space="0" w:color="auto"/>
                                <w:right w:val="none" w:sz="0" w:space="0" w:color="auto"/>
                              </w:divBdr>
                              <w:divsChild>
                                <w:div w:id="22362600">
                                  <w:marLeft w:val="0"/>
                                  <w:marRight w:val="0"/>
                                  <w:marTop w:val="0"/>
                                  <w:marBottom w:val="0"/>
                                  <w:divBdr>
                                    <w:top w:val="none" w:sz="0" w:space="0" w:color="auto"/>
                                    <w:left w:val="none" w:sz="0" w:space="0" w:color="auto"/>
                                    <w:bottom w:val="single" w:sz="6" w:space="0" w:color="E1E5B8"/>
                                    <w:right w:val="none" w:sz="0" w:space="0" w:color="auto"/>
                                  </w:divBdr>
                                  <w:divsChild>
                                    <w:div w:id="7249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790890">
      <w:bodyDiv w:val="1"/>
      <w:marLeft w:val="0"/>
      <w:marRight w:val="0"/>
      <w:marTop w:val="0"/>
      <w:marBottom w:val="0"/>
      <w:divBdr>
        <w:top w:val="none" w:sz="0" w:space="0" w:color="auto"/>
        <w:left w:val="none" w:sz="0" w:space="0" w:color="auto"/>
        <w:bottom w:val="none" w:sz="0" w:space="0" w:color="auto"/>
        <w:right w:val="none" w:sz="0" w:space="0" w:color="auto"/>
      </w:divBdr>
    </w:div>
    <w:div w:id="1772317367">
      <w:bodyDiv w:val="1"/>
      <w:marLeft w:val="0"/>
      <w:marRight w:val="0"/>
      <w:marTop w:val="0"/>
      <w:marBottom w:val="0"/>
      <w:divBdr>
        <w:top w:val="none" w:sz="0" w:space="0" w:color="auto"/>
        <w:left w:val="none" w:sz="0" w:space="0" w:color="auto"/>
        <w:bottom w:val="none" w:sz="0" w:space="0" w:color="auto"/>
        <w:right w:val="none" w:sz="0" w:space="0" w:color="auto"/>
      </w:divBdr>
      <w:divsChild>
        <w:div w:id="358160815">
          <w:marLeft w:val="0"/>
          <w:marRight w:val="0"/>
          <w:marTop w:val="0"/>
          <w:marBottom w:val="0"/>
          <w:divBdr>
            <w:top w:val="none" w:sz="0" w:space="0" w:color="auto"/>
            <w:left w:val="none" w:sz="0" w:space="0" w:color="auto"/>
            <w:bottom w:val="none" w:sz="0" w:space="0" w:color="auto"/>
            <w:right w:val="none" w:sz="0" w:space="0" w:color="auto"/>
          </w:divBdr>
          <w:divsChild>
            <w:div w:id="753087018">
              <w:marLeft w:val="0"/>
              <w:marRight w:val="0"/>
              <w:marTop w:val="0"/>
              <w:marBottom w:val="0"/>
              <w:divBdr>
                <w:top w:val="none" w:sz="0" w:space="0" w:color="auto"/>
                <w:left w:val="none" w:sz="0" w:space="0" w:color="auto"/>
                <w:bottom w:val="none" w:sz="0" w:space="0" w:color="auto"/>
                <w:right w:val="none" w:sz="0" w:space="0" w:color="auto"/>
              </w:divBdr>
              <w:divsChild>
                <w:div w:id="2127456855">
                  <w:marLeft w:val="0"/>
                  <w:marRight w:val="0"/>
                  <w:marTop w:val="0"/>
                  <w:marBottom w:val="0"/>
                  <w:divBdr>
                    <w:top w:val="none" w:sz="0" w:space="0" w:color="auto"/>
                    <w:left w:val="none" w:sz="0" w:space="0" w:color="auto"/>
                    <w:bottom w:val="none" w:sz="0" w:space="0" w:color="auto"/>
                    <w:right w:val="none" w:sz="0" w:space="0" w:color="auto"/>
                  </w:divBdr>
                  <w:divsChild>
                    <w:div w:id="406653399">
                      <w:marLeft w:val="-6870"/>
                      <w:marRight w:val="0"/>
                      <w:marTop w:val="0"/>
                      <w:marBottom w:val="0"/>
                      <w:divBdr>
                        <w:top w:val="none" w:sz="0" w:space="0" w:color="auto"/>
                        <w:left w:val="none" w:sz="0" w:space="0" w:color="auto"/>
                        <w:bottom w:val="none" w:sz="0" w:space="0" w:color="auto"/>
                        <w:right w:val="none" w:sz="0" w:space="0" w:color="auto"/>
                      </w:divBdr>
                      <w:divsChild>
                        <w:div w:id="1893077711">
                          <w:marLeft w:val="0"/>
                          <w:marRight w:val="0"/>
                          <w:marTop w:val="0"/>
                          <w:marBottom w:val="0"/>
                          <w:divBdr>
                            <w:top w:val="none" w:sz="0" w:space="0" w:color="auto"/>
                            <w:left w:val="none" w:sz="0" w:space="0" w:color="auto"/>
                            <w:bottom w:val="none" w:sz="0" w:space="0" w:color="auto"/>
                            <w:right w:val="none" w:sz="0" w:space="0" w:color="auto"/>
                          </w:divBdr>
                          <w:divsChild>
                            <w:div w:id="666178904">
                              <w:marLeft w:val="6870"/>
                              <w:marRight w:val="0"/>
                              <w:marTop w:val="0"/>
                              <w:marBottom w:val="0"/>
                              <w:divBdr>
                                <w:top w:val="none" w:sz="0" w:space="0" w:color="auto"/>
                                <w:left w:val="none" w:sz="0" w:space="0" w:color="auto"/>
                                <w:bottom w:val="none" w:sz="0" w:space="0" w:color="auto"/>
                                <w:right w:val="none" w:sz="0" w:space="0" w:color="auto"/>
                              </w:divBdr>
                              <w:divsChild>
                                <w:div w:id="1819033732">
                                  <w:marLeft w:val="0"/>
                                  <w:marRight w:val="0"/>
                                  <w:marTop w:val="0"/>
                                  <w:marBottom w:val="0"/>
                                  <w:divBdr>
                                    <w:top w:val="none" w:sz="0" w:space="0" w:color="auto"/>
                                    <w:left w:val="none" w:sz="0" w:space="0" w:color="auto"/>
                                    <w:bottom w:val="none" w:sz="0" w:space="0" w:color="auto"/>
                                    <w:right w:val="none" w:sz="0" w:space="0" w:color="auto"/>
                                  </w:divBdr>
                                  <w:divsChild>
                                    <w:div w:id="26757408">
                                      <w:marLeft w:val="0"/>
                                      <w:marRight w:val="0"/>
                                      <w:marTop w:val="0"/>
                                      <w:marBottom w:val="0"/>
                                      <w:divBdr>
                                        <w:top w:val="none" w:sz="0" w:space="0" w:color="auto"/>
                                        <w:left w:val="none" w:sz="0" w:space="0" w:color="auto"/>
                                        <w:bottom w:val="none" w:sz="0" w:space="0" w:color="auto"/>
                                        <w:right w:val="none" w:sz="0" w:space="0" w:color="auto"/>
                                      </w:divBdr>
                                      <w:divsChild>
                                        <w:div w:id="1865433860">
                                          <w:marLeft w:val="0"/>
                                          <w:marRight w:val="0"/>
                                          <w:marTop w:val="0"/>
                                          <w:marBottom w:val="0"/>
                                          <w:divBdr>
                                            <w:top w:val="none" w:sz="0" w:space="0" w:color="auto"/>
                                            <w:left w:val="single" w:sz="48" w:space="0" w:color="EAEAEA"/>
                                            <w:bottom w:val="single" w:sz="48" w:space="0" w:color="EAEAEA"/>
                                            <w:right w:val="single" w:sz="48" w:space="0" w:color="EAEAEA"/>
                                          </w:divBdr>
                                          <w:divsChild>
                                            <w:div w:id="869996138">
                                              <w:marLeft w:val="0"/>
                                              <w:marRight w:val="0"/>
                                              <w:marTop w:val="0"/>
                                              <w:marBottom w:val="0"/>
                                              <w:divBdr>
                                                <w:top w:val="none" w:sz="0" w:space="0" w:color="auto"/>
                                                <w:left w:val="none" w:sz="0" w:space="0" w:color="auto"/>
                                                <w:bottom w:val="none" w:sz="0" w:space="0" w:color="auto"/>
                                                <w:right w:val="none" w:sz="0" w:space="0" w:color="auto"/>
                                              </w:divBdr>
                                              <w:divsChild>
                                                <w:div w:id="2118869337">
                                                  <w:marLeft w:val="0"/>
                                                  <w:marRight w:val="0"/>
                                                  <w:marTop w:val="0"/>
                                                  <w:marBottom w:val="0"/>
                                                  <w:divBdr>
                                                    <w:top w:val="none" w:sz="0" w:space="0" w:color="auto"/>
                                                    <w:left w:val="none" w:sz="0" w:space="0" w:color="auto"/>
                                                    <w:bottom w:val="none" w:sz="0" w:space="0" w:color="auto"/>
                                                    <w:right w:val="none" w:sz="0" w:space="0" w:color="auto"/>
                                                  </w:divBdr>
                                                  <w:divsChild>
                                                    <w:div w:id="928080516">
                                                      <w:marLeft w:val="0"/>
                                                      <w:marRight w:val="0"/>
                                                      <w:marTop w:val="0"/>
                                                      <w:marBottom w:val="0"/>
                                                      <w:divBdr>
                                                        <w:top w:val="none" w:sz="0" w:space="0" w:color="auto"/>
                                                        <w:left w:val="none" w:sz="0" w:space="0" w:color="auto"/>
                                                        <w:bottom w:val="none" w:sz="0" w:space="0" w:color="auto"/>
                                                        <w:right w:val="none" w:sz="0" w:space="0" w:color="auto"/>
                                                      </w:divBdr>
                                                      <w:divsChild>
                                                        <w:div w:id="14653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580515">
      <w:bodyDiv w:val="1"/>
      <w:marLeft w:val="0"/>
      <w:marRight w:val="0"/>
      <w:marTop w:val="0"/>
      <w:marBottom w:val="0"/>
      <w:divBdr>
        <w:top w:val="none" w:sz="0" w:space="0" w:color="auto"/>
        <w:left w:val="none" w:sz="0" w:space="0" w:color="auto"/>
        <w:bottom w:val="none" w:sz="0" w:space="0" w:color="auto"/>
        <w:right w:val="none" w:sz="0" w:space="0" w:color="auto"/>
      </w:divBdr>
      <w:divsChild>
        <w:div w:id="168563619">
          <w:marLeft w:val="0"/>
          <w:marRight w:val="0"/>
          <w:marTop w:val="0"/>
          <w:marBottom w:val="691"/>
          <w:divBdr>
            <w:top w:val="none" w:sz="0" w:space="0" w:color="auto"/>
            <w:left w:val="none" w:sz="0" w:space="0" w:color="auto"/>
            <w:bottom w:val="none" w:sz="0" w:space="0" w:color="auto"/>
            <w:right w:val="none" w:sz="0" w:space="0" w:color="auto"/>
          </w:divBdr>
          <w:divsChild>
            <w:div w:id="1416171501">
              <w:marLeft w:val="0"/>
              <w:marRight w:val="0"/>
              <w:marTop w:val="0"/>
              <w:marBottom w:val="0"/>
              <w:divBdr>
                <w:top w:val="none" w:sz="0" w:space="0" w:color="auto"/>
                <w:left w:val="none" w:sz="0" w:space="0" w:color="auto"/>
                <w:bottom w:val="none" w:sz="0" w:space="0" w:color="auto"/>
                <w:right w:val="none" w:sz="0" w:space="0" w:color="auto"/>
              </w:divBdr>
              <w:divsChild>
                <w:div w:id="1575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5314">
      <w:bodyDiv w:val="1"/>
      <w:marLeft w:val="0"/>
      <w:marRight w:val="0"/>
      <w:marTop w:val="0"/>
      <w:marBottom w:val="0"/>
      <w:divBdr>
        <w:top w:val="none" w:sz="0" w:space="0" w:color="auto"/>
        <w:left w:val="none" w:sz="0" w:space="0" w:color="auto"/>
        <w:bottom w:val="none" w:sz="0" w:space="0" w:color="auto"/>
        <w:right w:val="none" w:sz="0" w:space="0" w:color="auto"/>
      </w:divBdr>
    </w:div>
    <w:div w:id="1909028732">
      <w:bodyDiv w:val="1"/>
      <w:marLeft w:val="0"/>
      <w:marRight w:val="0"/>
      <w:marTop w:val="0"/>
      <w:marBottom w:val="0"/>
      <w:divBdr>
        <w:top w:val="none" w:sz="0" w:space="0" w:color="auto"/>
        <w:left w:val="none" w:sz="0" w:space="0" w:color="auto"/>
        <w:bottom w:val="none" w:sz="0" w:space="0" w:color="auto"/>
        <w:right w:val="none" w:sz="0" w:space="0" w:color="auto"/>
      </w:divBdr>
    </w:div>
    <w:div w:id="1910537089">
      <w:bodyDiv w:val="1"/>
      <w:marLeft w:val="0"/>
      <w:marRight w:val="0"/>
      <w:marTop w:val="0"/>
      <w:marBottom w:val="0"/>
      <w:divBdr>
        <w:top w:val="none" w:sz="0" w:space="0" w:color="auto"/>
        <w:left w:val="none" w:sz="0" w:space="0" w:color="auto"/>
        <w:bottom w:val="none" w:sz="0" w:space="0" w:color="auto"/>
        <w:right w:val="none" w:sz="0" w:space="0" w:color="auto"/>
      </w:divBdr>
    </w:div>
    <w:div w:id="2020961757">
      <w:bodyDiv w:val="1"/>
      <w:marLeft w:val="0"/>
      <w:marRight w:val="0"/>
      <w:marTop w:val="0"/>
      <w:marBottom w:val="0"/>
      <w:divBdr>
        <w:top w:val="none" w:sz="0" w:space="0" w:color="auto"/>
        <w:left w:val="none" w:sz="0" w:space="0" w:color="auto"/>
        <w:bottom w:val="none" w:sz="0" w:space="0" w:color="auto"/>
        <w:right w:val="none" w:sz="0" w:space="0" w:color="auto"/>
      </w:divBdr>
    </w:div>
    <w:div w:id="212005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262F6-6A8F-477A-8DB1-68206D2C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5627</Characters>
  <Application>Microsoft Office Word</Application>
  <DocSecurity>0</DocSecurity>
  <Lines>46</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PLANBESKRIVELSE TIL REGULERINGSPLAN</vt:lpstr>
      <vt:lpstr>PLANBESKRIVELSE TIL REGULERINGSPLAN</vt:lpstr>
    </vt:vector>
  </TitlesOfParts>
  <Company>Forsvarsbygg</Company>
  <LinksUpToDate>false</LinksUpToDate>
  <CharactersWithSpaces>6675</CharactersWithSpaces>
  <SharedDoc>false</SharedDoc>
  <HLinks>
    <vt:vector size="18" baseType="variant">
      <vt:variant>
        <vt:i4>5308498</vt:i4>
      </vt:variant>
      <vt:variant>
        <vt:i4>6</vt:i4>
      </vt:variant>
      <vt:variant>
        <vt:i4>0</vt:i4>
      </vt:variant>
      <vt:variant>
        <vt:i4>5</vt:i4>
      </vt:variant>
      <vt:variant>
        <vt:lpwstr>http://no.wikipedia.org/wiki/Nord-Amerika</vt:lpwstr>
      </vt:variant>
      <vt:variant>
        <vt:lpwstr/>
      </vt:variant>
      <vt:variant>
        <vt:i4>1114185</vt:i4>
      </vt:variant>
      <vt:variant>
        <vt:i4>3</vt:i4>
      </vt:variant>
      <vt:variant>
        <vt:i4>0</vt:i4>
      </vt:variant>
      <vt:variant>
        <vt:i4>5</vt:i4>
      </vt:variant>
      <vt:variant>
        <vt:lpwstr>http://no.wikipedia.org/wiki/Eurasia</vt:lpwstr>
      </vt:variant>
      <vt:variant>
        <vt:lpwstr/>
      </vt:variant>
      <vt:variant>
        <vt:i4>1638493</vt:i4>
      </vt:variant>
      <vt:variant>
        <vt:i4>0</vt:i4>
      </vt:variant>
      <vt:variant>
        <vt:i4>0</vt:i4>
      </vt:variant>
      <vt:variant>
        <vt:i4>5</vt:i4>
      </vt:variant>
      <vt:variant>
        <vt:lpwstr>http://no.wikipedia.org/wiki/Biom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PLANBESKRIVELSE TIL REGULERINGSPLAN</dc:title>
  <dc:creator>Torhassep</dc:creator>
  <cp:lastModifiedBy>Ragnhild Storstein</cp:lastModifiedBy>
  <cp:revision>3</cp:revision>
  <cp:lastPrinted>2020-08-28T16:24:00Z</cp:lastPrinted>
  <dcterms:created xsi:type="dcterms:W3CDTF">2021-03-24T05:59:00Z</dcterms:created>
  <dcterms:modified xsi:type="dcterms:W3CDTF">2021-03-25T05:55:00Z</dcterms:modified>
</cp:coreProperties>
</file>